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AED3" w14:textId="77777777" w:rsidR="00B07BB7" w:rsidRPr="001D009E" w:rsidRDefault="00B07BB7" w:rsidP="00B07BB7">
      <w:pPr>
        <w:jc w:val="center"/>
        <w:rPr>
          <w:rFonts w:ascii="Luiss Sans" w:eastAsiaTheme="majorEastAsia" w:hAnsi="Luiss Sans" w:cstheme="majorBidi"/>
          <w:b/>
          <w:bCs/>
          <w:color w:val="003A65"/>
          <w:sz w:val="40"/>
          <w:szCs w:val="40"/>
        </w:rPr>
      </w:pPr>
      <w:proofErr w:type="spellStart"/>
      <w:r w:rsidRPr="001D009E">
        <w:rPr>
          <w:rFonts w:ascii="Luiss Sans" w:eastAsiaTheme="majorEastAsia" w:hAnsi="Luiss Sans" w:cstheme="majorBidi"/>
          <w:b/>
          <w:bCs/>
          <w:color w:val="003A65"/>
          <w:sz w:val="40"/>
          <w:szCs w:val="40"/>
        </w:rPr>
        <w:t>Syllabus</w:t>
      </w:r>
      <w:proofErr w:type="spellEnd"/>
      <w:r w:rsidRPr="001D009E">
        <w:rPr>
          <w:rFonts w:ascii="Luiss Sans" w:eastAsiaTheme="majorEastAsia" w:hAnsi="Luiss Sans" w:cstheme="majorBidi"/>
          <w:b/>
          <w:bCs/>
          <w:color w:val="003A65"/>
          <w:sz w:val="40"/>
          <w:szCs w:val="40"/>
        </w:rPr>
        <w:t xml:space="preserve"> Attività Formativa</w:t>
      </w:r>
      <w:r w:rsidR="00824C2A" w:rsidRPr="001D009E">
        <w:rPr>
          <w:rFonts w:ascii="Luiss Sans" w:eastAsiaTheme="majorEastAsia" w:hAnsi="Luiss Sans" w:cstheme="majorBidi"/>
          <w:b/>
          <w:bCs/>
          <w:color w:val="003A65"/>
          <w:sz w:val="40"/>
          <w:szCs w:val="40"/>
        </w:rPr>
        <w:t xml:space="preserve"> Dottorato di Ricerca</w:t>
      </w:r>
    </w:p>
    <w:tbl>
      <w:tblPr>
        <w:tblStyle w:val="TableNormal"/>
        <w:tblW w:w="0" w:type="auto"/>
        <w:tblLook w:val="04A0" w:firstRow="1" w:lastRow="0" w:firstColumn="1" w:lastColumn="0" w:noHBand="0" w:noVBand="1"/>
      </w:tblPr>
      <w:tblGrid>
        <w:gridCol w:w="3402"/>
        <w:gridCol w:w="6230"/>
      </w:tblGrid>
      <w:tr w:rsidR="001D009E" w:rsidRPr="001D009E" w14:paraId="59A0FFFB" w14:textId="77777777" w:rsidTr="008D4010">
        <w:trPr>
          <w:trHeight w:val="283"/>
        </w:trPr>
        <w:tc>
          <w:tcPr>
            <w:tcW w:w="3402" w:type="dxa"/>
            <w:vAlign w:val="bottom"/>
          </w:tcPr>
          <w:p w14:paraId="5151BAB4" w14:textId="77777777" w:rsidR="00B07BB7" w:rsidRPr="001D009E" w:rsidRDefault="00B07BB7" w:rsidP="008D4010">
            <w:pPr>
              <w:pStyle w:val="TestoTabella"/>
            </w:pPr>
            <w:r w:rsidRPr="001D009E">
              <w:t>Anno Offerta</w:t>
            </w:r>
          </w:p>
        </w:tc>
        <w:tc>
          <w:tcPr>
            <w:tcW w:w="6230" w:type="dxa"/>
            <w:vAlign w:val="bottom"/>
          </w:tcPr>
          <w:p w14:paraId="4774745D" w14:textId="2AAF63E3" w:rsidR="00B07BB7" w:rsidRPr="001D009E" w:rsidRDefault="003F5101" w:rsidP="008D4010">
            <w:pPr>
              <w:pStyle w:val="TestoTabella"/>
            </w:pPr>
            <w:r>
              <w:t>202</w:t>
            </w:r>
            <w:r w:rsidR="002E0C30">
              <w:t>4</w:t>
            </w:r>
            <w:r>
              <w:t>-2</w:t>
            </w:r>
            <w:r w:rsidR="002E0C30">
              <w:t>5</w:t>
            </w:r>
          </w:p>
        </w:tc>
      </w:tr>
      <w:tr w:rsidR="001D009E" w:rsidRPr="001D009E" w14:paraId="52DFA167" w14:textId="77777777" w:rsidTr="008D4010">
        <w:trPr>
          <w:trHeight w:val="283"/>
        </w:trPr>
        <w:tc>
          <w:tcPr>
            <w:tcW w:w="3402" w:type="dxa"/>
            <w:vAlign w:val="top"/>
          </w:tcPr>
          <w:p w14:paraId="1089251D" w14:textId="77777777" w:rsidR="00B07BB7" w:rsidRPr="001D009E" w:rsidRDefault="00B07BB7" w:rsidP="008D4010">
            <w:pPr>
              <w:pStyle w:val="TestoTabella"/>
            </w:pPr>
            <w:r w:rsidRPr="001D009E">
              <w:t>Corso di Studio</w:t>
            </w:r>
          </w:p>
        </w:tc>
        <w:tc>
          <w:tcPr>
            <w:tcW w:w="6230" w:type="dxa"/>
            <w:vAlign w:val="top"/>
          </w:tcPr>
          <w:p w14:paraId="786196B5" w14:textId="2C3CA843" w:rsidR="00B07BB7" w:rsidRPr="003F5101" w:rsidRDefault="00B07BB7" w:rsidP="008D4010">
            <w:pPr>
              <w:pStyle w:val="TestoTabella"/>
              <w:rPr>
                <w:lang w:val="it-IT"/>
              </w:rPr>
            </w:pPr>
            <w:r w:rsidRPr="003F5101">
              <w:rPr>
                <w:lang w:val="it-IT"/>
              </w:rPr>
              <w:t xml:space="preserve">Dottorato di Ricerca in </w:t>
            </w:r>
            <w:r w:rsidR="003F5101" w:rsidRPr="003F5101">
              <w:rPr>
                <w:lang w:val="it-IT"/>
              </w:rPr>
              <w:t>Management</w:t>
            </w:r>
          </w:p>
        </w:tc>
      </w:tr>
      <w:tr w:rsidR="001D009E" w:rsidRPr="00BE64B2" w14:paraId="5ADE8C9A" w14:textId="77777777" w:rsidTr="008D4010">
        <w:trPr>
          <w:trHeight w:val="283"/>
        </w:trPr>
        <w:tc>
          <w:tcPr>
            <w:tcW w:w="3402" w:type="dxa"/>
            <w:vAlign w:val="top"/>
          </w:tcPr>
          <w:p w14:paraId="683FCBCD" w14:textId="77777777" w:rsidR="00B07BB7" w:rsidRPr="001D009E" w:rsidRDefault="00B07BB7" w:rsidP="008D4010">
            <w:pPr>
              <w:pStyle w:val="TestoTabella"/>
            </w:pPr>
            <w:proofErr w:type="spellStart"/>
            <w:r w:rsidRPr="001D009E">
              <w:t>Insegnamento</w:t>
            </w:r>
            <w:proofErr w:type="spellEnd"/>
            <w:r w:rsidRPr="001D009E">
              <w:t>/Modulo</w:t>
            </w:r>
          </w:p>
        </w:tc>
        <w:tc>
          <w:tcPr>
            <w:tcW w:w="6230" w:type="dxa"/>
            <w:vAlign w:val="top"/>
          </w:tcPr>
          <w:p w14:paraId="727A5A13" w14:textId="3E6A687E" w:rsidR="00B07BB7" w:rsidRPr="00446BAC" w:rsidRDefault="00446BAC" w:rsidP="00446BAC">
            <w:pPr>
              <w:pStyle w:val="NormaleWeb"/>
              <w:pBdr>
                <w:top w:val="none" w:sz="0" w:space="0" w:color="auto"/>
                <w:left w:val="none" w:sz="0" w:space="0" w:color="auto"/>
                <w:bottom w:val="none" w:sz="0" w:space="0" w:color="auto"/>
                <w:right w:val="none" w:sz="0" w:space="0" w:color="auto"/>
                <w:between w:val="none" w:sz="0" w:space="0" w:color="auto"/>
                <w:bar w:val="none" w:sz="0" w:color="auto"/>
              </w:pBdr>
              <w:spacing w:before="0" w:beforeAutospacing="0" w:after="0" w:afterAutospacing="0"/>
              <w:rPr>
                <w:rFonts w:ascii="Luiss Sans" w:eastAsia="MetaPro Normal" w:hAnsi="Luiss Sans" w:cs="Cambria"/>
                <w:bCs/>
                <w:color w:val="003A65"/>
                <w:sz w:val="18"/>
                <w:szCs w:val="18"/>
                <w:u w:color="003A65"/>
                <w:lang w:eastAsia="en-US"/>
              </w:rPr>
            </w:pPr>
            <w:r w:rsidRPr="00446BAC">
              <w:rPr>
                <w:rFonts w:ascii="Luiss Sans" w:eastAsia="MetaPro Normal" w:hAnsi="Luiss Sans" w:cs="Cambria"/>
                <w:bCs/>
                <w:color w:val="003A65"/>
                <w:sz w:val="18"/>
                <w:szCs w:val="18"/>
                <w:u w:color="003A65"/>
                <w:lang w:eastAsia="en-US"/>
              </w:rPr>
              <w:t xml:space="preserve">Seminars on academic career, ethics and integrity in research </w:t>
            </w:r>
          </w:p>
        </w:tc>
      </w:tr>
      <w:tr w:rsidR="001D009E" w:rsidRPr="001D009E" w14:paraId="14B0B914" w14:textId="77777777" w:rsidTr="008D4010">
        <w:trPr>
          <w:trHeight w:val="283"/>
        </w:trPr>
        <w:tc>
          <w:tcPr>
            <w:tcW w:w="3402" w:type="dxa"/>
            <w:vAlign w:val="top"/>
          </w:tcPr>
          <w:p w14:paraId="26C4D9F9" w14:textId="77777777" w:rsidR="00B07BB7" w:rsidRPr="001D009E" w:rsidRDefault="00B07BB7" w:rsidP="008D4010">
            <w:pPr>
              <w:pStyle w:val="TestoTabella"/>
            </w:pPr>
            <w:proofErr w:type="spellStart"/>
            <w:r w:rsidRPr="001D009E">
              <w:t>Periodo</w:t>
            </w:r>
            <w:proofErr w:type="spellEnd"/>
            <w:r w:rsidRPr="001D009E">
              <w:t xml:space="preserve"> </w:t>
            </w:r>
            <w:proofErr w:type="spellStart"/>
            <w:r w:rsidRPr="001D009E">
              <w:t>Didattico</w:t>
            </w:r>
            <w:proofErr w:type="spellEnd"/>
          </w:p>
        </w:tc>
        <w:tc>
          <w:tcPr>
            <w:tcW w:w="6230" w:type="dxa"/>
            <w:vAlign w:val="top"/>
          </w:tcPr>
          <w:p w14:paraId="68EAD9C1" w14:textId="40CF98D8" w:rsidR="00B07BB7" w:rsidRPr="001D009E" w:rsidRDefault="00446BAC" w:rsidP="008D4010">
            <w:pPr>
              <w:pStyle w:val="TestoTabella"/>
            </w:pPr>
            <w:r>
              <w:t>Winter</w:t>
            </w:r>
            <w:r w:rsidR="003F5101">
              <w:t xml:space="preserve"> 202</w:t>
            </w:r>
            <w:r>
              <w:t>5</w:t>
            </w:r>
          </w:p>
        </w:tc>
      </w:tr>
      <w:tr w:rsidR="001D009E" w:rsidRPr="001D009E" w14:paraId="0BA0D3E2" w14:textId="77777777" w:rsidTr="008D4010">
        <w:trPr>
          <w:trHeight w:val="283"/>
        </w:trPr>
        <w:tc>
          <w:tcPr>
            <w:tcW w:w="3402" w:type="dxa"/>
            <w:vAlign w:val="top"/>
          </w:tcPr>
          <w:p w14:paraId="5AB8E052" w14:textId="77777777" w:rsidR="00B07BB7" w:rsidRPr="001D009E" w:rsidRDefault="00B07BB7" w:rsidP="008D4010">
            <w:pPr>
              <w:pStyle w:val="TestoTabella"/>
            </w:pPr>
            <w:r w:rsidRPr="001D009E">
              <w:t>Anno Corso</w:t>
            </w:r>
          </w:p>
        </w:tc>
        <w:tc>
          <w:tcPr>
            <w:tcW w:w="6230" w:type="dxa"/>
            <w:vAlign w:val="top"/>
          </w:tcPr>
          <w:p w14:paraId="0182A281" w14:textId="772761C5" w:rsidR="00B07BB7" w:rsidRPr="001D009E" w:rsidRDefault="003F5101" w:rsidP="008D4010">
            <w:pPr>
              <w:pStyle w:val="TestoTabella"/>
            </w:pPr>
            <w:r>
              <w:t>I</w:t>
            </w:r>
          </w:p>
        </w:tc>
      </w:tr>
      <w:tr w:rsidR="001D009E" w:rsidRPr="001D009E" w14:paraId="680B6450" w14:textId="77777777" w:rsidTr="008D4010">
        <w:trPr>
          <w:trHeight w:val="283"/>
        </w:trPr>
        <w:tc>
          <w:tcPr>
            <w:tcW w:w="3402" w:type="dxa"/>
            <w:vAlign w:val="top"/>
          </w:tcPr>
          <w:p w14:paraId="33ED2E3D" w14:textId="77777777" w:rsidR="00B07BB7" w:rsidRPr="001D009E" w:rsidRDefault="00B07BB7" w:rsidP="008D4010">
            <w:pPr>
              <w:pStyle w:val="TestoTabella"/>
            </w:pPr>
            <w:r w:rsidRPr="001D009E">
              <w:t>Settore</w:t>
            </w:r>
          </w:p>
        </w:tc>
        <w:tc>
          <w:tcPr>
            <w:tcW w:w="6230" w:type="dxa"/>
            <w:vAlign w:val="top"/>
          </w:tcPr>
          <w:p w14:paraId="2D13B4CA" w14:textId="71AB19C4" w:rsidR="00B07BB7" w:rsidRPr="001D009E" w:rsidRDefault="009F639C" w:rsidP="008D4010">
            <w:pPr>
              <w:pStyle w:val="TestoTabella"/>
            </w:pPr>
            <w:r>
              <w:t>SECS P08</w:t>
            </w:r>
          </w:p>
        </w:tc>
      </w:tr>
      <w:tr w:rsidR="001D009E" w:rsidRPr="001D009E" w14:paraId="206DA824" w14:textId="77777777" w:rsidTr="008D4010">
        <w:trPr>
          <w:trHeight w:val="283"/>
        </w:trPr>
        <w:tc>
          <w:tcPr>
            <w:tcW w:w="3402" w:type="dxa"/>
            <w:vAlign w:val="top"/>
          </w:tcPr>
          <w:p w14:paraId="181438BB" w14:textId="77777777" w:rsidR="00B07BB7" w:rsidRPr="001D009E" w:rsidRDefault="00B07BB7" w:rsidP="008D4010">
            <w:pPr>
              <w:pStyle w:val="TestoTabella"/>
            </w:pPr>
            <w:r w:rsidRPr="001D009E">
              <w:t>CFU</w:t>
            </w:r>
          </w:p>
        </w:tc>
        <w:tc>
          <w:tcPr>
            <w:tcW w:w="6230" w:type="dxa"/>
            <w:vAlign w:val="top"/>
          </w:tcPr>
          <w:p w14:paraId="5AD109B1" w14:textId="6F535951" w:rsidR="00B07BB7" w:rsidRPr="001D009E" w:rsidRDefault="00446BAC" w:rsidP="008D4010">
            <w:pPr>
              <w:pStyle w:val="TestoTabella"/>
            </w:pPr>
            <w:r>
              <w:t>1</w:t>
            </w:r>
          </w:p>
        </w:tc>
      </w:tr>
      <w:tr w:rsidR="00824C2A" w:rsidRPr="001D009E" w14:paraId="71EE1D69" w14:textId="77777777" w:rsidTr="008D4010">
        <w:trPr>
          <w:trHeight w:val="283"/>
        </w:trPr>
        <w:tc>
          <w:tcPr>
            <w:tcW w:w="3402" w:type="dxa"/>
            <w:vAlign w:val="top"/>
          </w:tcPr>
          <w:p w14:paraId="29D82294" w14:textId="77777777" w:rsidR="00B07BB7" w:rsidRPr="001D009E" w:rsidRDefault="00B07BB7" w:rsidP="008D4010">
            <w:pPr>
              <w:pStyle w:val="TestoTabella"/>
            </w:pPr>
            <w:r w:rsidRPr="001D009E">
              <w:t xml:space="preserve">Ore </w:t>
            </w:r>
            <w:proofErr w:type="spellStart"/>
            <w:r w:rsidRPr="001D009E">
              <w:t>Attività</w:t>
            </w:r>
            <w:proofErr w:type="spellEnd"/>
            <w:r w:rsidRPr="001D009E">
              <w:t xml:space="preserve"> </w:t>
            </w:r>
            <w:proofErr w:type="spellStart"/>
            <w:r w:rsidRPr="001D009E">
              <w:t>Frontali</w:t>
            </w:r>
            <w:proofErr w:type="spellEnd"/>
          </w:p>
        </w:tc>
        <w:tc>
          <w:tcPr>
            <w:tcW w:w="6230" w:type="dxa"/>
            <w:vAlign w:val="top"/>
          </w:tcPr>
          <w:p w14:paraId="63B355C4" w14:textId="03686F3A" w:rsidR="00B07BB7" w:rsidRPr="001D009E" w:rsidRDefault="00446BAC" w:rsidP="008D4010">
            <w:pPr>
              <w:pStyle w:val="TestoTabella"/>
            </w:pPr>
            <w:r>
              <w:t>6</w:t>
            </w:r>
          </w:p>
        </w:tc>
      </w:tr>
    </w:tbl>
    <w:p w14:paraId="56EB43D9" w14:textId="77777777" w:rsidR="00B07BB7" w:rsidRPr="00637696" w:rsidRDefault="00B07BB7" w:rsidP="00637696">
      <w:pPr>
        <w:spacing w:after="120"/>
        <w:rPr>
          <w:rFonts w:ascii="Luiss Sans" w:hAnsi="Luiss Sans"/>
          <w:color w:val="003A65"/>
          <w:sz w:val="16"/>
          <w:szCs w:val="18"/>
        </w:rPr>
      </w:pPr>
    </w:p>
    <w:tbl>
      <w:tblPr>
        <w:tblStyle w:val="TableNormal"/>
        <w:tblW w:w="8835" w:type="dxa"/>
        <w:tblLook w:val="04A0" w:firstRow="1" w:lastRow="0" w:firstColumn="1" w:lastColumn="0" w:noHBand="0" w:noVBand="1"/>
      </w:tblPr>
      <w:tblGrid>
        <w:gridCol w:w="1784"/>
        <w:gridCol w:w="7051"/>
      </w:tblGrid>
      <w:tr w:rsidR="001D009E" w:rsidRPr="001D009E" w14:paraId="579E442C" w14:textId="77777777" w:rsidTr="00F4271E">
        <w:trPr>
          <w:trHeight w:val="283"/>
        </w:trPr>
        <w:tc>
          <w:tcPr>
            <w:tcW w:w="3686" w:type="dxa"/>
            <w:vAlign w:val="top"/>
          </w:tcPr>
          <w:p w14:paraId="1A96BBAB" w14:textId="77777777" w:rsidR="00B07BB7" w:rsidRPr="001D009E" w:rsidRDefault="00B07BB7" w:rsidP="008D4010">
            <w:pPr>
              <w:pStyle w:val="TestoTabella"/>
              <w:rPr>
                <w:b/>
                <w:bCs w:val="0"/>
              </w:rPr>
            </w:pPr>
            <w:r w:rsidRPr="001D009E">
              <w:rPr>
                <w:b/>
                <w:bCs w:val="0"/>
              </w:rPr>
              <w:t>Tipo Testo</w:t>
            </w:r>
          </w:p>
        </w:tc>
        <w:tc>
          <w:tcPr>
            <w:tcW w:w="5149" w:type="dxa"/>
            <w:vAlign w:val="top"/>
          </w:tcPr>
          <w:p w14:paraId="23AA4ED0" w14:textId="77777777" w:rsidR="00B07BB7" w:rsidRPr="001D009E" w:rsidRDefault="00B07BB7" w:rsidP="008D4010">
            <w:pPr>
              <w:pStyle w:val="TestoTabella"/>
              <w:rPr>
                <w:b/>
                <w:bCs w:val="0"/>
              </w:rPr>
            </w:pPr>
            <w:r w:rsidRPr="001D009E">
              <w:rPr>
                <w:b/>
                <w:bCs w:val="0"/>
              </w:rPr>
              <w:t>Testo in Italiano</w:t>
            </w:r>
            <w:r w:rsidR="0008138F" w:rsidRPr="001D009E">
              <w:rPr>
                <w:b/>
                <w:bCs w:val="0"/>
              </w:rPr>
              <w:t>/Inglese</w:t>
            </w:r>
          </w:p>
        </w:tc>
      </w:tr>
      <w:tr w:rsidR="001D009E" w:rsidRPr="00BE64B2" w14:paraId="6F295DD4" w14:textId="77777777" w:rsidTr="00F4271E">
        <w:trPr>
          <w:trHeight w:val="283"/>
        </w:trPr>
        <w:tc>
          <w:tcPr>
            <w:tcW w:w="3686" w:type="dxa"/>
            <w:tcBorders>
              <w:bottom w:val="single" w:sz="4" w:space="0" w:color="003A70"/>
            </w:tcBorders>
          </w:tcPr>
          <w:p w14:paraId="6DAA382E" w14:textId="77777777" w:rsidR="00B07BB7" w:rsidRPr="001D009E" w:rsidRDefault="00B07BB7" w:rsidP="008D4010">
            <w:pPr>
              <w:pStyle w:val="TestoTabella"/>
            </w:pPr>
            <w:r w:rsidRPr="001D009E">
              <w:t>OBIETTIVI</w:t>
            </w:r>
            <w:r w:rsidR="00F071C3" w:rsidRPr="001D009E">
              <w:t>/LEARNING GOALS</w:t>
            </w:r>
          </w:p>
        </w:tc>
        <w:tc>
          <w:tcPr>
            <w:tcW w:w="5149" w:type="dxa"/>
            <w:tcBorders>
              <w:bottom w:val="single" w:sz="4" w:space="0" w:color="003A70"/>
            </w:tcBorders>
            <w:vAlign w:val="top"/>
          </w:tcPr>
          <w:p w14:paraId="544213DA" w14:textId="77777777" w:rsidR="00446BAC" w:rsidRDefault="00446BAC" w:rsidP="00FC7E54">
            <w:pPr>
              <w:pStyle w:val="TestoTabella"/>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This course starts from the premise that research ethics and integrity are key components of the quality of scientific research. While there are not global standards on what is academic ethics and integrity, there is a growing consensus on which research practices are acceptable and which are not. </w:t>
            </w:r>
          </w:p>
          <w:p w14:paraId="4F02E701" w14:textId="41C8ED3D" w:rsidR="00D849B7" w:rsidRDefault="00446BAC" w:rsidP="00FC7E54">
            <w:pPr>
              <w:pStyle w:val="TestoTabella"/>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Specifically, the course presents foundations in ethical behavior, highlights typical cases of potential academic misconduct and questionable research practices, and encourage PhD students to follow widely accepted responsible research practices. In this way, the course helps PhD students to understand how to navigate typical ethical dilemmas and grey areas they may face during their academic career. </w:t>
            </w:r>
          </w:p>
          <w:p w14:paraId="363A21A4" w14:textId="00977F7F" w:rsidR="00D849B7" w:rsidRPr="001D009E" w:rsidRDefault="00D849B7" w:rsidP="008D4010">
            <w:pPr>
              <w:pStyle w:val="TestoTabella"/>
            </w:pPr>
          </w:p>
        </w:tc>
      </w:tr>
      <w:tr w:rsidR="001D009E" w:rsidRPr="00BE64B2" w14:paraId="18D4BAD9" w14:textId="77777777" w:rsidTr="00F4271E">
        <w:trPr>
          <w:trHeight w:val="80"/>
        </w:trPr>
        <w:tc>
          <w:tcPr>
            <w:tcW w:w="3686" w:type="dxa"/>
            <w:vMerge w:val="restart"/>
          </w:tcPr>
          <w:p w14:paraId="21017246" w14:textId="77777777" w:rsidR="00B07BB7" w:rsidRPr="001D009E" w:rsidRDefault="00B07BB7" w:rsidP="008D4010">
            <w:pPr>
              <w:pStyle w:val="TestoTabella"/>
              <w:rPr>
                <w:lang w:val="it-IT"/>
              </w:rPr>
            </w:pPr>
            <w:r w:rsidRPr="001D009E">
              <w:rPr>
                <w:lang w:val="it-IT"/>
              </w:rPr>
              <w:t>RISULTATI DI APPRENDIMENTO ATTESI</w:t>
            </w:r>
            <w:r w:rsidR="00F071C3" w:rsidRPr="001D009E">
              <w:rPr>
                <w:lang w:val="it-IT"/>
              </w:rPr>
              <w:t>/</w:t>
            </w:r>
            <w:r w:rsidR="00F071C3" w:rsidRPr="001D009E">
              <w:rPr>
                <w:b/>
                <w:lang w:val="it-IT"/>
              </w:rPr>
              <w:t xml:space="preserve"> </w:t>
            </w:r>
            <w:r w:rsidR="00F071C3" w:rsidRPr="001D009E">
              <w:rPr>
                <w:bCs w:val="0"/>
                <w:lang w:val="it-IT"/>
              </w:rPr>
              <w:t>INTENDED LEARNING OUTCOMES</w:t>
            </w:r>
          </w:p>
        </w:tc>
        <w:tc>
          <w:tcPr>
            <w:tcW w:w="5149" w:type="dxa"/>
            <w:tcBorders>
              <w:bottom w:val="single" w:sz="4" w:space="0" w:color="003A70"/>
            </w:tcBorders>
            <w:vAlign w:val="top"/>
          </w:tcPr>
          <w:p w14:paraId="4F899C67" w14:textId="77777777" w:rsidR="00B07BB7" w:rsidRPr="009F639C" w:rsidRDefault="00B07BB7" w:rsidP="00B07BB7">
            <w:pPr>
              <w:pStyle w:val="TestoTabella"/>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9F639C">
              <w:t>Conoscenza</w:t>
            </w:r>
            <w:proofErr w:type="spellEnd"/>
            <w:r w:rsidRPr="009F639C">
              <w:t xml:space="preserve"> e </w:t>
            </w:r>
            <w:proofErr w:type="spellStart"/>
            <w:r w:rsidRPr="009F639C">
              <w:t>comprensione</w:t>
            </w:r>
            <w:proofErr w:type="spellEnd"/>
            <w:r w:rsidR="0008138F" w:rsidRPr="009F639C">
              <w:t>/ knowledge and understanding</w:t>
            </w:r>
            <w:r w:rsidRPr="009F639C">
              <w:t xml:space="preserve">: </w:t>
            </w:r>
          </w:p>
          <w:p w14:paraId="629DD157" w14:textId="77777777" w:rsidR="00B07BB7" w:rsidRPr="009F639C" w:rsidRDefault="00B07BB7" w:rsidP="008D4010">
            <w:pPr>
              <w:pStyle w:val="TestoTabella"/>
            </w:pPr>
          </w:p>
          <w:p w14:paraId="2BB833BA" w14:textId="7BBC362E" w:rsidR="00D849B7" w:rsidRPr="009F639C" w:rsidRDefault="009F639C" w:rsidP="008D4010">
            <w:pPr>
              <w:pStyle w:val="TestoTabella"/>
            </w:pPr>
            <w:r w:rsidRPr="009F639C">
              <w:t>Know</w:t>
            </w:r>
            <w:r>
              <w:t>l</w:t>
            </w:r>
            <w:r w:rsidRPr="009F639C">
              <w:t xml:space="preserve">edge </w:t>
            </w:r>
            <w:r>
              <w:t xml:space="preserve">of </w:t>
            </w:r>
            <w:r w:rsidR="00446BAC">
              <w:t>key ethical principles in research and potential unethical behaviors to avoid</w:t>
            </w:r>
            <w:r>
              <w:t>.</w:t>
            </w:r>
          </w:p>
          <w:p w14:paraId="6D42055D" w14:textId="5B74D264" w:rsidR="00D849B7" w:rsidRPr="009F639C" w:rsidRDefault="00D849B7" w:rsidP="008D4010">
            <w:pPr>
              <w:pStyle w:val="TestoTabella"/>
            </w:pPr>
          </w:p>
        </w:tc>
      </w:tr>
      <w:tr w:rsidR="001D009E" w:rsidRPr="00BE64B2" w14:paraId="3992FC32" w14:textId="77777777" w:rsidTr="00F4271E">
        <w:trPr>
          <w:trHeight w:val="80"/>
        </w:trPr>
        <w:tc>
          <w:tcPr>
            <w:tcW w:w="3686" w:type="dxa"/>
            <w:vMerge/>
          </w:tcPr>
          <w:p w14:paraId="3410C643" w14:textId="77777777" w:rsidR="00B07BB7" w:rsidRPr="001D009E" w:rsidRDefault="00B07BB7" w:rsidP="008D4010">
            <w:pPr>
              <w:pStyle w:val="TestoTabella"/>
            </w:pPr>
          </w:p>
        </w:tc>
        <w:tc>
          <w:tcPr>
            <w:tcW w:w="5149" w:type="dxa"/>
            <w:tcBorders>
              <w:bottom w:val="single" w:sz="4" w:space="0" w:color="003A70"/>
            </w:tcBorders>
            <w:vAlign w:val="top"/>
          </w:tcPr>
          <w:p w14:paraId="0292D15C" w14:textId="77777777" w:rsidR="00B07BB7" w:rsidRPr="001D009E" w:rsidRDefault="00B07BB7" w:rsidP="00B07BB7">
            <w:pPr>
              <w:pStyle w:val="TestoTabella"/>
              <w:pBdr>
                <w:top w:val="none" w:sz="0" w:space="0" w:color="auto"/>
                <w:left w:val="none" w:sz="0" w:space="0" w:color="auto"/>
                <w:bottom w:val="none" w:sz="0" w:space="0" w:color="auto"/>
                <w:right w:val="none" w:sz="0" w:space="0" w:color="auto"/>
                <w:between w:val="none" w:sz="0" w:space="0" w:color="auto"/>
                <w:bar w:val="none" w:sz="0" w:color="auto"/>
              </w:pBdr>
              <w:rPr>
                <w:lang w:val="it-IT"/>
              </w:rPr>
            </w:pPr>
            <w:r w:rsidRPr="001D009E">
              <w:rPr>
                <w:lang w:val="it-IT"/>
              </w:rPr>
              <w:t>Capacità di applicare conoscenza e comprensione</w:t>
            </w:r>
            <w:r w:rsidR="0008138F" w:rsidRPr="001D009E">
              <w:rPr>
                <w:lang w:val="it-IT"/>
              </w:rPr>
              <w:t xml:space="preserve">/ </w:t>
            </w:r>
            <w:proofErr w:type="spellStart"/>
            <w:r w:rsidR="0008138F" w:rsidRPr="001D009E">
              <w:rPr>
                <w:lang w:val="it-IT"/>
              </w:rPr>
              <w:t>applying</w:t>
            </w:r>
            <w:proofErr w:type="spellEnd"/>
            <w:r w:rsidR="0008138F" w:rsidRPr="001D009E">
              <w:rPr>
                <w:lang w:val="it-IT"/>
              </w:rPr>
              <w:t xml:space="preserve"> knowledge and </w:t>
            </w:r>
            <w:proofErr w:type="spellStart"/>
            <w:r w:rsidR="0008138F" w:rsidRPr="001D009E">
              <w:rPr>
                <w:lang w:val="it-IT"/>
              </w:rPr>
              <w:t>understanding</w:t>
            </w:r>
            <w:proofErr w:type="spellEnd"/>
            <w:r w:rsidRPr="001D009E">
              <w:rPr>
                <w:lang w:val="it-IT"/>
              </w:rPr>
              <w:t xml:space="preserve">: </w:t>
            </w:r>
          </w:p>
          <w:p w14:paraId="5E048319" w14:textId="77777777" w:rsidR="00B07BB7" w:rsidRDefault="00B07BB7" w:rsidP="008D4010">
            <w:pPr>
              <w:pStyle w:val="TestoTabella"/>
              <w:rPr>
                <w:lang w:val="it-IT"/>
              </w:rPr>
            </w:pPr>
          </w:p>
          <w:p w14:paraId="4B73721C" w14:textId="77863706" w:rsidR="00D849B7" w:rsidRPr="009F639C" w:rsidRDefault="009F639C" w:rsidP="008D4010">
            <w:pPr>
              <w:pStyle w:val="TestoTabella"/>
            </w:pPr>
            <w:r w:rsidRPr="009F639C">
              <w:t>A</w:t>
            </w:r>
            <w:r w:rsidR="00446BAC">
              <w:t>bility to develop ethical research projects and behaviors</w:t>
            </w:r>
            <w:r w:rsidRPr="009F639C">
              <w:t xml:space="preserve">. </w:t>
            </w:r>
          </w:p>
          <w:p w14:paraId="557661CE" w14:textId="6E26395C" w:rsidR="00D849B7" w:rsidRPr="009F639C" w:rsidRDefault="00D849B7" w:rsidP="008D4010">
            <w:pPr>
              <w:pStyle w:val="TestoTabella"/>
            </w:pPr>
          </w:p>
        </w:tc>
      </w:tr>
      <w:tr w:rsidR="001D009E" w:rsidRPr="00BE64B2" w14:paraId="3B74DB4A" w14:textId="77777777" w:rsidTr="00F4271E">
        <w:trPr>
          <w:trHeight w:val="80"/>
        </w:trPr>
        <w:tc>
          <w:tcPr>
            <w:tcW w:w="3686" w:type="dxa"/>
            <w:vMerge/>
          </w:tcPr>
          <w:p w14:paraId="56E1EB45" w14:textId="77777777" w:rsidR="00B07BB7" w:rsidRPr="009F639C" w:rsidRDefault="00B07BB7" w:rsidP="008D4010">
            <w:pPr>
              <w:pStyle w:val="TestoTabella"/>
            </w:pPr>
          </w:p>
        </w:tc>
        <w:tc>
          <w:tcPr>
            <w:tcW w:w="5149" w:type="dxa"/>
            <w:tcBorders>
              <w:bottom w:val="single" w:sz="4" w:space="0" w:color="003A70"/>
            </w:tcBorders>
            <w:vAlign w:val="top"/>
          </w:tcPr>
          <w:p w14:paraId="340B9F7E" w14:textId="77777777" w:rsidR="00B07BB7" w:rsidRPr="001D009E" w:rsidRDefault="00B07BB7" w:rsidP="00B07BB7">
            <w:pPr>
              <w:pStyle w:val="TestoTabella"/>
              <w:pBdr>
                <w:top w:val="none" w:sz="0" w:space="0" w:color="auto"/>
                <w:left w:val="none" w:sz="0" w:space="0" w:color="auto"/>
                <w:bottom w:val="none" w:sz="0" w:space="0" w:color="auto"/>
                <w:right w:val="none" w:sz="0" w:space="0" w:color="auto"/>
                <w:between w:val="none" w:sz="0" w:space="0" w:color="auto"/>
                <w:bar w:val="none" w:sz="0" w:color="auto"/>
              </w:pBdr>
              <w:rPr>
                <w:lang w:val="it-IT"/>
              </w:rPr>
            </w:pPr>
            <w:r w:rsidRPr="001D009E">
              <w:rPr>
                <w:lang w:val="it-IT"/>
              </w:rPr>
              <w:t>Autonomia di giudizio</w:t>
            </w:r>
            <w:r w:rsidR="0008138F" w:rsidRPr="001D009E">
              <w:rPr>
                <w:lang w:val="it-IT"/>
              </w:rPr>
              <w:t xml:space="preserve">/ making </w:t>
            </w:r>
            <w:proofErr w:type="spellStart"/>
            <w:r w:rsidR="0008138F" w:rsidRPr="001D009E">
              <w:rPr>
                <w:lang w:val="it-IT"/>
              </w:rPr>
              <w:t>judgements</w:t>
            </w:r>
            <w:proofErr w:type="spellEnd"/>
            <w:r w:rsidRPr="001D009E">
              <w:rPr>
                <w:lang w:val="it-IT"/>
              </w:rPr>
              <w:t xml:space="preserve">: </w:t>
            </w:r>
          </w:p>
          <w:p w14:paraId="017004C3" w14:textId="77777777" w:rsidR="00B07BB7" w:rsidRDefault="00B07BB7" w:rsidP="008D4010">
            <w:pPr>
              <w:pStyle w:val="TestoTabella"/>
              <w:rPr>
                <w:lang w:val="it-IT"/>
              </w:rPr>
            </w:pPr>
          </w:p>
          <w:p w14:paraId="02A490B5" w14:textId="04EA4FC2" w:rsidR="00D849B7" w:rsidRPr="009F639C" w:rsidRDefault="009F639C" w:rsidP="008D4010">
            <w:pPr>
              <w:pStyle w:val="TestoTabella"/>
            </w:pPr>
            <w:r w:rsidRPr="009F639C">
              <w:t>Analyze and evaluate</w:t>
            </w:r>
            <w:r w:rsidR="00446BAC">
              <w:t xml:space="preserve"> research project</w:t>
            </w:r>
            <w:r w:rsidR="001617A9">
              <w:t>s</w:t>
            </w:r>
            <w:r w:rsidR="009959AC">
              <w:t xml:space="preserve"> in term of </w:t>
            </w:r>
            <w:r w:rsidR="001617A9">
              <w:t xml:space="preserve">their </w:t>
            </w:r>
            <w:r w:rsidR="00446BAC">
              <w:t>adherence to</w:t>
            </w:r>
            <w:r w:rsidR="00CD5B45">
              <w:t xml:space="preserve"> </w:t>
            </w:r>
            <w:r w:rsidR="00446BAC">
              <w:t>ethical research practices</w:t>
            </w:r>
            <w:r>
              <w:t>.</w:t>
            </w:r>
          </w:p>
          <w:p w14:paraId="3CF26E0E" w14:textId="417362DD" w:rsidR="00D849B7" w:rsidRPr="009F639C" w:rsidRDefault="00D849B7" w:rsidP="008D4010">
            <w:pPr>
              <w:pStyle w:val="TestoTabella"/>
            </w:pPr>
          </w:p>
        </w:tc>
      </w:tr>
      <w:tr w:rsidR="001D009E" w:rsidRPr="00BE64B2" w14:paraId="4A44B607" w14:textId="77777777" w:rsidTr="00F4271E">
        <w:trPr>
          <w:trHeight w:val="80"/>
        </w:trPr>
        <w:tc>
          <w:tcPr>
            <w:tcW w:w="3686" w:type="dxa"/>
            <w:vMerge/>
          </w:tcPr>
          <w:p w14:paraId="0D0D754F" w14:textId="77777777" w:rsidR="00B07BB7" w:rsidRPr="009F639C" w:rsidRDefault="00B07BB7" w:rsidP="008D4010">
            <w:pPr>
              <w:pStyle w:val="TestoTabella"/>
            </w:pPr>
          </w:p>
        </w:tc>
        <w:tc>
          <w:tcPr>
            <w:tcW w:w="5149" w:type="dxa"/>
            <w:tcBorders>
              <w:bottom w:val="single" w:sz="4" w:space="0" w:color="003A70"/>
            </w:tcBorders>
            <w:vAlign w:val="top"/>
          </w:tcPr>
          <w:p w14:paraId="585A1FDB" w14:textId="77777777" w:rsidR="00B07BB7" w:rsidRPr="009F639C" w:rsidRDefault="00B07BB7" w:rsidP="00B07BB7">
            <w:pPr>
              <w:pStyle w:val="TestoTabella"/>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9F639C">
              <w:t>Abilità</w:t>
            </w:r>
            <w:proofErr w:type="spellEnd"/>
            <w:r w:rsidRPr="009F639C">
              <w:t xml:space="preserve"> </w:t>
            </w:r>
            <w:proofErr w:type="spellStart"/>
            <w:r w:rsidRPr="009F639C">
              <w:t>comunicative</w:t>
            </w:r>
            <w:proofErr w:type="spellEnd"/>
            <w:r w:rsidR="0008138F" w:rsidRPr="009F639C">
              <w:t>/ communication skills</w:t>
            </w:r>
            <w:r w:rsidRPr="009F639C">
              <w:t xml:space="preserve">: </w:t>
            </w:r>
          </w:p>
          <w:p w14:paraId="614AD84A" w14:textId="77777777" w:rsidR="00B07BB7" w:rsidRPr="009F639C" w:rsidRDefault="00B07BB7" w:rsidP="008D4010">
            <w:pPr>
              <w:pStyle w:val="TestoTabella"/>
            </w:pPr>
          </w:p>
          <w:p w14:paraId="5198E622" w14:textId="07B6F263" w:rsidR="00D849B7" w:rsidRPr="009F639C" w:rsidRDefault="009F639C" w:rsidP="008D4010">
            <w:pPr>
              <w:pStyle w:val="TestoTabella"/>
            </w:pPr>
            <w:r>
              <w:t>P</w:t>
            </w:r>
            <w:r w:rsidRPr="009F639C">
              <w:t xml:space="preserve">resent </w:t>
            </w:r>
            <w:r w:rsidR="001617A9">
              <w:t xml:space="preserve">cases of academic misconduct or questionable research practices, </w:t>
            </w:r>
            <w:r w:rsidRPr="009F639C">
              <w:t xml:space="preserve">and </w:t>
            </w:r>
            <w:r>
              <w:t xml:space="preserve">discuss other students’ </w:t>
            </w:r>
            <w:r w:rsidR="001617A9">
              <w:t>opin</w:t>
            </w:r>
            <w:r>
              <w:t xml:space="preserve">ions. </w:t>
            </w:r>
          </w:p>
          <w:p w14:paraId="1484EB54" w14:textId="0F5882A6" w:rsidR="00D849B7" w:rsidRPr="009F639C" w:rsidRDefault="00D849B7" w:rsidP="008D4010">
            <w:pPr>
              <w:pStyle w:val="TestoTabella"/>
            </w:pPr>
          </w:p>
        </w:tc>
      </w:tr>
      <w:tr w:rsidR="001D009E" w:rsidRPr="00BE64B2" w14:paraId="5272DA45" w14:textId="77777777" w:rsidTr="00F4271E">
        <w:trPr>
          <w:trHeight w:val="80"/>
        </w:trPr>
        <w:tc>
          <w:tcPr>
            <w:tcW w:w="3686" w:type="dxa"/>
            <w:vMerge/>
            <w:tcBorders>
              <w:bottom w:val="single" w:sz="4" w:space="0" w:color="003A70"/>
            </w:tcBorders>
          </w:tcPr>
          <w:p w14:paraId="49081371" w14:textId="77777777" w:rsidR="00B07BB7" w:rsidRPr="009F639C" w:rsidRDefault="00B07BB7" w:rsidP="008D4010">
            <w:pPr>
              <w:pStyle w:val="TestoTabella"/>
            </w:pPr>
          </w:p>
        </w:tc>
        <w:tc>
          <w:tcPr>
            <w:tcW w:w="5149" w:type="dxa"/>
            <w:tcBorders>
              <w:bottom w:val="single" w:sz="4" w:space="0" w:color="003A70"/>
            </w:tcBorders>
            <w:vAlign w:val="top"/>
          </w:tcPr>
          <w:p w14:paraId="55DEBB47" w14:textId="77777777" w:rsidR="00B07BB7" w:rsidRPr="001D009E" w:rsidRDefault="00B07BB7" w:rsidP="00B07BB7">
            <w:pPr>
              <w:pStyle w:val="TestoTabella"/>
              <w:pBdr>
                <w:top w:val="none" w:sz="0" w:space="0" w:color="auto"/>
                <w:left w:val="none" w:sz="0" w:space="0" w:color="auto"/>
                <w:bottom w:val="none" w:sz="0" w:space="0" w:color="auto"/>
                <w:right w:val="none" w:sz="0" w:space="0" w:color="auto"/>
                <w:between w:val="none" w:sz="0" w:space="0" w:color="auto"/>
                <w:bar w:val="none" w:sz="0" w:color="auto"/>
              </w:pBdr>
              <w:rPr>
                <w:lang w:val="it-IT"/>
              </w:rPr>
            </w:pPr>
            <w:r w:rsidRPr="001D009E">
              <w:rPr>
                <w:lang w:val="it-IT"/>
              </w:rPr>
              <w:t>Capacità di apprendimento</w:t>
            </w:r>
            <w:r w:rsidR="0008138F" w:rsidRPr="001D009E">
              <w:rPr>
                <w:lang w:val="it-IT"/>
              </w:rPr>
              <w:t>/ learning skills</w:t>
            </w:r>
            <w:r w:rsidRPr="001D009E">
              <w:rPr>
                <w:lang w:val="it-IT"/>
              </w:rPr>
              <w:t xml:space="preserve">: </w:t>
            </w:r>
          </w:p>
          <w:p w14:paraId="2657355F" w14:textId="77777777" w:rsidR="00B07BB7" w:rsidRDefault="00B07BB7" w:rsidP="008D4010">
            <w:pPr>
              <w:pStyle w:val="TestoTabella"/>
              <w:rPr>
                <w:lang w:val="it-IT"/>
              </w:rPr>
            </w:pPr>
          </w:p>
          <w:p w14:paraId="0016F1A6" w14:textId="6C9926B6" w:rsidR="00D849B7" w:rsidRPr="009F639C" w:rsidRDefault="009F639C" w:rsidP="008D4010">
            <w:pPr>
              <w:pStyle w:val="TestoTabella"/>
            </w:pPr>
            <w:r w:rsidRPr="009F639C">
              <w:t xml:space="preserve">Learn how to </w:t>
            </w:r>
            <w:r w:rsidR="001617A9">
              <w:t>avoid typical research ethical problems</w:t>
            </w:r>
            <w:r w:rsidRPr="009F639C">
              <w:t xml:space="preserve">, </w:t>
            </w:r>
            <w:r>
              <w:t xml:space="preserve">and to develop </w:t>
            </w:r>
            <w:r w:rsidR="001617A9">
              <w:t>sound</w:t>
            </w:r>
            <w:r>
              <w:t xml:space="preserve"> and rigorous studies.</w:t>
            </w:r>
          </w:p>
          <w:p w14:paraId="5CC37BD7" w14:textId="7AA7528D" w:rsidR="00D849B7" w:rsidRPr="009F639C" w:rsidRDefault="00D849B7" w:rsidP="008D4010">
            <w:pPr>
              <w:pStyle w:val="TestoTabella"/>
            </w:pPr>
          </w:p>
        </w:tc>
      </w:tr>
      <w:tr w:rsidR="001D009E" w:rsidRPr="00BE64B2" w14:paraId="535FF4DC" w14:textId="77777777" w:rsidTr="00F4271E">
        <w:trPr>
          <w:trHeight w:val="283"/>
        </w:trPr>
        <w:tc>
          <w:tcPr>
            <w:tcW w:w="3686" w:type="dxa"/>
            <w:tcBorders>
              <w:top w:val="single" w:sz="4" w:space="0" w:color="auto"/>
            </w:tcBorders>
            <w:vAlign w:val="top"/>
          </w:tcPr>
          <w:p w14:paraId="1B2C69E0" w14:textId="77777777" w:rsidR="00B07BB7" w:rsidRPr="001D009E" w:rsidRDefault="00B07BB7" w:rsidP="008D4010">
            <w:pPr>
              <w:pStyle w:val="TestoTabella"/>
              <w:rPr>
                <w:lang w:val="it-IT"/>
              </w:rPr>
            </w:pPr>
            <w:r w:rsidRPr="001D009E">
              <w:rPr>
                <w:lang w:val="it-IT"/>
              </w:rPr>
              <w:t xml:space="preserve">Prerequisiti / </w:t>
            </w:r>
            <w:r w:rsidR="00824C2A" w:rsidRPr="001D009E">
              <w:rPr>
                <w:lang w:val="it-IT"/>
              </w:rPr>
              <w:t xml:space="preserve">Entry </w:t>
            </w:r>
            <w:proofErr w:type="spellStart"/>
            <w:r w:rsidR="00824C2A" w:rsidRPr="001D009E">
              <w:rPr>
                <w:lang w:val="it-IT"/>
              </w:rPr>
              <w:t>Requirements</w:t>
            </w:r>
            <w:proofErr w:type="spellEnd"/>
          </w:p>
        </w:tc>
        <w:tc>
          <w:tcPr>
            <w:tcW w:w="5149" w:type="dxa"/>
            <w:tcBorders>
              <w:top w:val="single" w:sz="4" w:space="0" w:color="auto"/>
            </w:tcBorders>
            <w:vAlign w:val="top"/>
          </w:tcPr>
          <w:p w14:paraId="11E683EE" w14:textId="37E8E643" w:rsidR="00B07BB7" w:rsidRPr="001D009E" w:rsidRDefault="009959AC" w:rsidP="008D4010">
            <w:pPr>
              <w:pStyle w:val="TestoTabella"/>
            </w:pPr>
            <w:r>
              <w:t xml:space="preserve">Basic knowledge of </w:t>
            </w:r>
            <w:r w:rsidR="001617A9">
              <w:t xml:space="preserve">research philosophy and epistemology, </w:t>
            </w:r>
            <w:r>
              <w:t>theories and methods.</w:t>
            </w:r>
          </w:p>
        </w:tc>
      </w:tr>
      <w:tr w:rsidR="001D009E" w:rsidRPr="005513D6" w14:paraId="0CEC3417" w14:textId="77777777" w:rsidTr="00F4271E">
        <w:trPr>
          <w:trHeight w:val="283"/>
        </w:trPr>
        <w:tc>
          <w:tcPr>
            <w:tcW w:w="3686" w:type="dxa"/>
            <w:vAlign w:val="top"/>
          </w:tcPr>
          <w:p w14:paraId="23418CFE" w14:textId="77777777" w:rsidR="00B07BB7" w:rsidRPr="001D009E" w:rsidRDefault="00B07BB7" w:rsidP="008D4010">
            <w:pPr>
              <w:pStyle w:val="TestoTabella"/>
              <w:rPr>
                <w:lang w:val="it-IT"/>
              </w:rPr>
            </w:pPr>
            <w:r w:rsidRPr="001D009E">
              <w:rPr>
                <w:lang w:val="it-IT"/>
              </w:rPr>
              <w:t xml:space="preserve">Contenuti Del Corso / </w:t>
            </w:r>
            <w:r w:rsidR="00824C2A" w:rsidRPr="001D009E">
              <w:rPr>
                <w:lang w:val="it-IT"/>
              </w:rPr>
              <w:t>Course Content</w:t>
            </w:r>
          </w:p>
        </w:tc>
        <w:tc>
          <w:tcPr>
            <w:tcW w:w="5149" w:type="dxa"/>
            <w:vAlign w:val="top"/>
          </w:tcPr>
          <w:p w14:paraId="750E608C" w14:textId="1FF76D73" w:rsidR="00B82D3F" w:rsidRPr="009959AC" w:rsidRDefault="009959AC" w:rsidP="008D4010">
            <w:pPr>
              <w:pStyle w:val="TestoTabella"/>
            </w:pPr>
            <w:r w:rsidRPr="009959AC">
              <w:t xml:space="preserve">Session 1 Introduction to </w:t>
            </w:r>
            <w:r w:rsidR="006B1B94">
              <w:t xml:space="preserve">Ethical issues in research </w:t>
            </w:r>
          </w:p>
          <w:p w14:paraId="04C6261C" w14:textId="3636EB06" w:rsidR="009959AC" w:rsidRPr="009959AC" w:rsidRDefault="006B1B94"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What is good research</w:t>
            </w:r>
          </w:p>
          <w:p w14:paraId="40B0C063" w14:textId="55AC6A25" w:rsidR="009959AC" w:rsidRPr="009959AC" w:rsidRDefault="00EC0908"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 xml:space="preserve">Why academic </w:t>
            </w:r>
            <w:r w:rsidR="006B1B94">
              <w:rPr>
                <w:rFonts w:eastAsia="MetaPro Normal" w:cs="Cambria"/>
                <w:bCs/>
                <w:color w:val="003A65"/>
                <w:szCs w:val="18"/>
                <w:u w:color="003A65"/>
              </w:rPr>
              <w:t>societies</w:t>
            </w:r>
            <w:r>
              <w:rPr>
                <w:rFonts w:eastAsia="MetaPro Normal" w:cs="Cambria"/>
                <w:bCs/>
                <w:color w:val="003A65"/>
                <w:szCs w:val="18"/>
                <w:u w:color="003A65"/>
              </w:rPr>
              <w:t xml:space="preserve"> develop ethical codes</w:t>
            </w:r>
          </w:p>
          <w:p w14:paraId="272EC26C" w14:textId="43612750" w:rsidR="00B82D3F" w:rsidRPr="009959AC" w:rsidRDefault="006B1B94"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 xml:space="preserve">Principles and viewpoints on key </w:t>
            </w:r>
            <w:r w:rsidR="00EC0908">
              <w:rPr>
                <w:rFonts w:eastAsia="MetaPro Normal" w:cs="Cambria"/>
                <w:bCs/>
                <w:color w:val="003A65"/>
                <w:szCs w:val="18"/>
                <w:u w:color="003A65"/>
              </w:rPr>
              <w:t xml:space="preserve">ethical </w:t>
            </w:r>
            <w:r>
              <w:rPr>
                <w:rFonts w:eastAsia="MetaPro Normal" w:cs="Cambria"/>
                <w:bCs/>
                <w:color w:val="003A65"/>
                <w:szCs w:val="18"/>
                <w:u w:color="003A65"/>
              </w:rPr>
              <w:t>topics</w:t>
            </w:r>
            <w:r w:rsidR="009959AC" w:rsidRPr="009959AC">
              <w:rPr>
                <w:rFonts w:eastAsia="MetaPro Normal" w:cs="Cambria"/>
                <w:bCs/>
                <w:color w:val="003A65"/>
                <w:szCs w:val="18"/>
                <w:u w:color="003A65"/>
              </w:rPr>
              <w:t>.</w:t>
            </w:r>
          </w:p>
          <w:p w14:paraId="4958734B" w14:textId="77777777" w:rsidR="00B82D3F" w:rsidRPr="00637696" w:rsidRDefault="00B82D3F" w:rsidP="008D4010">
            <w:pPr>
              <w:pStyle w:val="TestoTabella"/>
              <w:rPr>
                <w:sz w:val="12"/>
                <w:szCs w:val="13"/>
              </w:rPr>
            </w:pPr>
          </w:p>
          <w:p w14:paraId="34E1B731" w14:textId="5E4C95C6" w:rsidR="00B82D3F" w:rsidRPr="009959AC" w:rsidRDefault="009959AC" w:rsidP="008D4010">
            <w:pPr>
              <w:pStyle w:val="TestoTabella"/>
            </w:pPr>
            <w:r w:rsidRPr="009959AC">
              <w:t xml:space="preserve">Session 2 </w:t>
            </w:r>
            <w:r w:rsidR="005513D6">
              <w:t>Academic misconduct and questionable research practices</w:t>
            </w:r>
          </w:p>
          <w:p w14:paraId="66AF3B60" w14:textId="65D18700" w:rsidR="009959AC" w:rsidRPr="009959AC" w:rsidRDefault="00EC0908"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What is a</w:t>
            </w:r>
            <w:r w:rsidR="005513D6">
              <w:rPr>
                <w:rFonts w:eastAsia="MetaPro Normal" w:cs="Cambria"/>
                <w:bCs/>
                <w:color w:val="003A65"/>
                <w:szCs w:val="18"/>
                <w:u w:color="003A65"/>
              </w:rPr>
              <w:t>cademic misconduct</w:t>
            </w:r>
          </w:p>
          <w:p w14:paraId="5F0288A8" w14:textId="0B894889" w:rsidR="009959AC" w:rsidRPr="009959AC" w:rsidRDefault="00EC0908"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What are q</w:t>
            </w:r>
            <w:r w:rsidR="005513D6">
              <w:rPr>
                <w:rFonts w:eastAsia="MetaPro Normal" w:cs="Cambria"/>
                <w:bCs/>
                <w:color w:val="003A65"/>
                <w:szCs w:val="18"/>
                <w:u w:color="003A65"/>
              </w:rPr>
              <w:t>uestionable research practices</w:t>
            </w:r>
          </w:p>
          <w:p w14:paraId="16FF9978" w14:textId="172D473F" w:rsidR="009959AC" w:rsidRPr="009959AC" w:rsidRDefault="005513D6"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What is a good scholar</w:t>
            </w:r>
          </w:p>
          <w:p w14:paraId="41EF3CD7" w14:textId="77777777" w:rsidR="00B82D3F" w:rsidRPr="005513D6" w:rsidRDefault="00B82D3F" w:rsidP="008D4010">
            <w:pPr>
              <w:pStyle w:val="TestoTabella"/>
            </w:pPr>
          </w:p>
          <w:p w14:paraId="24CAA36C" w14:textId="523DB4A8" w:rsidR="009959AC" w:rsidRPr="009959AC" w:rsidRDefault="009959AC" w:rsidP="005513D6">
            <w:pPr>
              <w:pStyle w:val="TestoTabella"/>
            </w:pPr>
          </w:p>
        </w:tc>
      </w:tr>
      <w:tr w:rsidR="001D009E" w:rsidRPr="00BE64B2" w14:paraId="4CD03387" w14:textId="77777777" w:rsidTr="00F4271E">
        <w:trPr>
          <w:trHeight w:val="283"/>
        </w:trPr>
        <w:tc>
          <w:tcPr>
            <w:tcW w:w="3686" w:type="dxa"/>
            <w:vAlign w:val="top"/>
          </w:tcPr>
          <w:p w14:paraId="5C96FF44" w14:textId="77777777" w:rsidR="00B07BB7" w:rsidRPr="001D009E" w:rsidRDefault="00B07BB7" w:rsidP="008D4010">
            <w:pPr>
              <w:pStyle w:val="TestoTabella"/>
              <w:rPr>
                <w:lang w:val="it-IT"/>
              </w:rPr>
            </w:pPr>
            <w:r w:rsidRPr="001D009E">
              <w:rPr>
                <w:lang w:val="it-IT"/>
              </w:rPr>
              <w:lastRenderedPageBreak/>
              <w:t>Testi Di Riferimento / Reference Books</w:t>
            </w:r>
          </w:p>
        </w:tc>
        <w:tc>
          <w:tcPr>
            <w:tcW w:w="5149" w:type="dxa"/>
            <w:vAlign w:val="top"/>
          </w:tcPr>
          <w:p w14:paraId="4866B8C3" w14:textId="77777777" w:rsidR="00B07BB7" w:rsidRPr="00B05EE6" w:rsidRDefault="009959AC" w:rsidP="009959AC">
            <w:pPr>
              <w:pStyle w:val="Paragrafoelenco"/>
              <w:jc w:val="both"/>
              <w:rPr>
                <w:rFonts w:eastAsia="MetaPro Normal" w:cs="Cambria"/>
                <w:b/>
                <w:color w:val="003A65"/>
                <w:szCs w:val="18"/>
                <w:u w:color="003A65"/>
              </w:rPr>
            </w:pPr>
            <w:r w:rsidRPr="00B05EE6">
              <w:rPr>
                <w:rFonts w:eastAsia="MetaPro Normal" w:cs="Cambria"/>
                <w:b/>
                <w:color w:val="003A65"/>
                <w:szCs w:val="18"/>
                <w:u w:color="003A65"/>
              </w:rPr>
              <w:t xml:space="preserve">Session 1 </w:t>
            </w:r>
          </w:p>
          <w:p w14:paraId="0F8AA1B1" w14:textId="77777777" w:rsidR="00FB41F0" w:rsidRDefault="00FB41F0" w:rsidP="00FB41F0">
            <w:pPr>
              <w:pStyle w:val="Paragrafoelenco"/>
              <w:numPr>
                <w:ilvl w:val="0"/>
                <w:numId w:val="22"/>
              </w:numPr>
              <w:jc w:val="both"/>
              <w:rPr>
                <w:rFonts w:eastAsia="MetaPro Normal" w:cs="Cambria"/>
                <w:bCs/>
                <w:color w:val="003A65"/>
                <w:szCs w:val="18"/>
                <w:u w:color="003A65"/>
              </w:rPr>
            </w:pPr>
            <w:proofErr w:type="spellStart"/>
            <w:r w:rsidRPr="00EA4AD9">
              <w:rPr>
                <w:rFonts w:eastAsia="MetaPro Normal" w:cs="Cambria"/>
                <w:bCs/>
                <w:color w:val="003A65"/>
                <w:szCs w:val="18"/>
                <w:u w:color="003A65"/>
              </w:rPr>
              <w:t>Aguinis</w:t>
            </w:r>
            <w:proofErr w:type="spellEnd"/>
            <w:r w:rsidRPr="00EA4AD9">
              <w:rPr>
                <w:rFonts w:eastAsia="MetaPro Normal" w:cs="Cambria"/>
                <w:bCs/>
                <w:color w:val="003A65"/>
                <w:szCs w:val="18"/>
                <w:u w:color="003A65"/>
              </w:rPr>
              <w:t>, H., Cummings, C., Ramani, R.S. &amp; Cummings, T.G. (2020a). “An A is an A”: the new bottom line for valuing academic research. Academy of Management Perspectives, 34(1), 135–154</w:t>
            </w:r>
          </w:p>
          <w:p w14:paraId="5469B4FA" w14:textId="39752E18" w:rsidR="00FB41F0" w:rsidRPr="00EA4AD9" w:rsidRDefault="00FB41F0" w:rsidP="00FB41F0">
            <w:pPr>
              <w:pStyle w:val="Paragrafoelenco"/>
              <w:numPr>
                <w:ilvl w:val="0"/>
                <w:numId w:val="22"/>
              </w:numPr>
              <w:jc w:val="both"/>
              <w:rPr>
                <w:rFonts w:eastAsia="MetaPro Normal" w:cs="Cambria"/>
                <w:bCs/>
                <w:color w:val="003A65"/>
                <w:szCs w:val="18"/>
                <w:u w:color="003A65"/>
              </w:rPr>
            </w:pPr>
            <w:proofErr w:type="spellStart"/>
            <w:r w:rsidRPr="00EA4AD9">
              <w:rPr>
                <w:rFonts w:eastAsia="MetaPro Normal" w:cs="Cambria"/>
                <w:bCs/>
                <w:color w:val="003A65"/>
                <w:szCs w:val="18"/>
                <w:u w:color="003A65"/>
              </w:rPr>
              <w:t>Hiebl</w:t>
            </w:r>
            <w:proofErr w:type="spellEnd"/>
            <w:r w:rsidRPr="00EA4AD9">
              <w:rPr>
                <w:rFonts w:eastAsia="MetaPro Normal" w:cs="Cambria"/>
                <w:bCs/>
                <w:color w:val="003A65"/>
                <w:szCs w:val="18"/>
                <w:u w:color="003A65"/>
              </w:rPr>
              <w:t xml:space="preserve">, M.R.W. (2023). “An A is an A?” Maybe in North America, but less so elsewhere. European Management Review, </w:t>
            </w:r>
            <w:hyperlink r:id="rId7" w:tgtFrame="_blank" w:history="1">
              <w:r w:rsidRPr="00EA4AD9">
                <w:rPr>
                  <w:rFonts w:eastAsia="MetaPro Normal" w:cs="Cambria"/>
                  <w:bCs/>
                  <w:color w:val="003A65"/>
                  <w:szCs w:val="18"/>
                  <w:u w:color="003A65"/>
                </w:rPr>
                <w:t>20(2</w:t>
              </w:r>
            </w:hyperlink>
            <w:r w:rsidRPr="00EA4AD9">
              <w:rPr>
                <w:rFonts w:eastAsia="MetaPro Normal" w:cs="Cambria"/>
                <w:bCs/>
                <w:color w:val="003A65"/>
                <w:szCs w:val="18"/>
                <w:u w:color="003A65"/>
              </w:rPr>
              <w:t>), 1</w:t>
            </w:r>
            <w:r>
              <w:rPr>
                <w:rFonts w:eastAsia="MetaPro Normal" w:cs="Cambria"/>
                <w:bCs/>
                <w:color w:val="003A65"/>
                <w:szCs w:val="18"/>
                <w:u w:color="003A65"/>
              </w:rPr>
              <w:t>61</w:t>
            </w:r>
            <w:r w:rsidRPr="00EA4AD9">
              <w:rPr>
                <w:rFonts w:eastAsia="MetaPro Normal" w:cs="Cambria"/>
                <w:bCs/>
                <w:color w:val="003A65"/>
                <w:szCs w:val="18"/>
                <w:u w:color="003A65"/>
              </w:rPr>
              <w:t>-</w:t>
            </w:r>
            <w:r>
              <w:rPr>
                <w:rFonts w:eastAsia="MetaPro Normal" w:cs="Cambria"/>
                <w:bCs/>
                <w:color w:val="003A65"/>
                <w:szCs w:val="18"/>
                <w:u w:color="003A65"/>
              </w:rPr>
              <w:t>169.</w:t>
            </w:r>
          </w:p>
          <w:p w14:paraId="2E465D3A" w14:textId="2EECB0FA" w:rsidR="009736D2" w:rsidRPr="009959AC" w:rsidRDefault="009736D2" w:rsidP="009959AC">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 xml:space="preserve">EURAM, </w:t>
            </w:r>
            <w:r w:rsidR="006B1B94">
              <w:rPr>
                <w:rFonts w:eastAsia="MetaPro Normal" w:cs="Cambria"/>
                <w:bCs/>
                <w:color w:val="003A65"/>
                <w:szCs w:val="18"/>
                <w:u w:color="003A65"/>
              </w:rPr>
              <w:t>P</w:t>
            </w:r>
            <w:r>
              <w:rPr>
                <w:rFonts w:eastAsia="MetaPro Normal" w:cs="Cambria"/>
                <w:bCs/>
                <w:color w:val="003A65"/>
                <w:szCs w:val="18"/>
                <w:u w:color="003A65"/>
              </w:rPr>
              <w:t>rofessional and research integrity</w:t>
            </w:r>
          </w:p>
          <w:p w14:paraId="157C2262" w14:textId="77777777" w:rsidR="006B1B94" w:rsidRDefault="00FB41F0" w:rsidP="006B1B94">
            <w:pPr>
              <w:pStyle w:val="Paragrafoelenco"/>
              <w:numPr>
                <w:ilvl w:val="0"/>
                <w:numId w:val="22"/>
              </w:numPr>
              <w:jc w:val="both"/>
              <w:rPr>
                <w:rFonts w:eastAsia="MetaPro Normal" w:cs="Cambria"/>
                <w:bCs/>
                <w:color w:val="003A65"/>
                <w:szCs w:val="18"/>
                <w:u w:color="003A65"/>
              </w:rPr>
            </w:pPr>
            <w:r>
              <w:rPr>
                <w:rFonts w:eastAsia="MetaPro Normal" w:cs="Cambria"/>
                <w:bCs/>
                <w:color w:val="003A65"/>
                <w:szCs w:val="18"/>
                <w:u w:color="003A65"/>
              </w:rPr>
              <w:t>AOM, Code of Ethics</w:t>
            </w:r>
          </w:p>
          <w:p w14:paraId="143F47B7" w14:textId="6CF53195" w:rsidR="009959AC" w:rsidRPr="006B1B94" w:rsidRDefault="006B1B94" w:rsidP="006B1B94">
            <w:pPr>
              <w:pStyle w:val="Paragrafoelenco"/>
              <w:numPr>
                <w:ilvl w:val="0"/>
                <w:numId w:val="22"/>
              </w:numPr>
              <w:jc w:val="both"/>
              <w:rPr>
                <w:rFonts w:eastAsia="MetaPro Normal" w:cs="Cambria"/>
                <w:bCs/>
                <w:color w:val="003A65"/>
                <w:szCs w:val="18"/>
                <w:u w:color="003A65"/>
              </w:rPr>
            </w:pPr>
            <w:r w:rsidRPr="006B1B94">
              <w:rPr>
                <w:rFonts w:eastAsia="MetaPro Normal" w:cs="Cambria"/>
                <w:bCs/>
                <w:color w:val="003A65"/>
                <w:szCs w:val="18"/>
                <w:u w:color="003A65"/>
              </w:rPr>
              <w:t xml:space="preserve">AOM, Ethics video series on YouTube: Authorship, Plagiarism, Slicing the data in publication, Publishing in journals, Conference papers and presentations, </w:t>
            </w:r>
            <w:proofErr w:type="gramStart"/>
            <w:r w:rsidRPr="006B1B94">
              <w:rPr>
                <w:rFonts w:eastAsia="MetaPro Normal" w:cs="Cambria"/>
                <w:bCs/>
                <w:color w:val="003A65"/>
                <w:szCs w:val="18"/>
                <w:u w:color="003A65"/>
              </w:rPr>
              <w:t>Reporting</w:t>
            </w:r>
            <w:proofErr w:type="gramEnd"/>
            <w:r w:rsidRPr="006B1B94">
              <w:rPr>
                <w:rFonts w:eastAsia="MetaPro Normal" w:cs="Cambria"/>
                <w:bCs/>
                <w:color w:val="003A65"/>
                <w:szCs w:val="18"/>
                <w:u w:color="003A65"/>
              </w:rPr>
              <w:t xml:space="preserve"> research, Reviewing manuscripts, Global ethics in publishing. </w:t>
            </w:r>
            <w:hyperlink r:id="rId8" w:history="1">
              <w:r w:rsidRPr="006B1B94">
                <w:rPr>
                  <w:rStyle w:val="Collegamentoipertestuale"/>
                  <w:rFonts w:eastAsia="MetaPro Normal" w:cs="Cambria"/>
                  <w:bCs/>
                  <w:szCs w:val="18"/>
                </w:rPr>
                <w:t>https://www.youtube.com/watch?v=I3wEmi1rMeQ&amp;list=PL65B059BC12E7</w:t>
              </w:r>
              <w:r w:rsidRPr="006B1B94">
                <w:rPr>
                  <w:rStyle w:val="Collegamentoipertestuale"/>
                  <w:rFonts w:eastAsia="MetaPro Normal" w:cs="Cambria"/>
                  <w:bCs/>
                  <w:szCs w:val="18"/>
                </w:rPr>
                <w:t>5</w:t>
              </w:r>
              <w:r w:rsidRPr="006B1B94">
                <w:rPr>
                  <w:rStyle w:val="Collegamentoipertestuale"/>
                  <w:rFonts w:eastAsia="MetaPro Normal" w:cs="Cambria"/>
                  <w:bCs/>
                  <w:szCs w:val="18"/>
                </w:rPr>
                <w:t>502</w:t>
              </w:r>
            </w:hyperlink>
          </w:p>
          <w:p w14:paraId="243F2CEC" w14:textId="77777777" w:rsidR="006B1B94" w:rsidRPr="009959AC" w:rsidRDefault="006B1B94" w:rsidP="009959AC">
            <w:pPr>
              <w:pStyle w:val="Paragrafoelenco"/>
              <w:jc w:val="both"/>
              <w:rPr>
                <w:rFonts w:eastAsia="MetaPro Normal" w:cs="Cambria"/>
                <w:bCs/>
                <w:color w:val="003A65"/>
                <w:szCs w:val="18"/>
                <w:u w:color="003A65"/>
              </w:rPr>
            </w:pPr>
          </w:p>
          <w:p w14:paraId="08C8D68C" w14:textId="412BCBBE" w:rsidR="009959AC" w:rsidRPr="00B05EE6" w:rsidRDefault="009959AC" w:rsidP="009959AC">
            <w:pPr>
              <w:pStyle w:val="Paragrafoelenco"/>
              <w:jc w:val="both"/>
              <w:rPr>
                <w:rFonts w:eastAsia="MetaPro Normal" w:cs="Cambria"/>
                <w:b/>
                <w:color w:val="003A65"/>
                <w:szCs w:val="18"/>
                <w:u w:color="003A65"/>
              </w:rPr>
            </w:pPr>
            <w:r w:rsidRPr="00B05EE6">
              <w:rPr>
                <w:rFonts w:eastAsia="MetaPro Normal" w:cs="Cambria"/>
                <w:b/>
                <w:color w:val="003A65"/>
                <w:szCs w:val="18"/>
                <w:u w:color="003A65"/>
              </w:rPr>
              <w:t xml:space="preserve">Session 2 </w:t>
            </w:r>
          </w:p>
          <w:p w14:paraId="46F6174C" w14:textId="0DF80033" w:rsidR="00C96222" w:rsidRDefault="00C96222" w:rsidP="003C3FFC">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pPr>
            <w:proofErr w:type="spellStart"/>
            <w:r w:rsidRPr="00C96222">
              <w:rPr>
                <w:rFonts w:eastAsia="MetaPro Normal" w:cs="Cambria"/>
                <w:bCs/>
                <w:color w:val="003A65"/>
                <w:szCs w:val="18"/>
                <w:u w:color="003A65"/>
              </w:rPr>
              <w:t>Tourish</w:t>
            </w:r>
            <w:proofErr w:type="spellEnd"/>
            <w:r w:rsidRPr="00C96222">
              <w:rPr>
                <w:rFonts w:eastAsia="MetaPro Normal" w:cs="Cambria"/>
                <w:bCs/>
                <w:color w:val="003A65"/>
                <w:szCs w:val="18"/>
                <w:u w:color="003A65"/>
              </w:rPr>
              <w:t xml:space="preserve">, D. (2019). </w:t>
            </w:r>
            <w:r w:rsidR="003C3FFC" w:rsidRPr="003C3FFC">
              <w:rPr>
                <w:rFonts w:eastAsia="MetaPro Normal" w:cs="Cambria"/>
                <w:bCs/>
                <w:color w:val="003A65"/>
                <w:szCs w:val="18"/>
                <w:u w:color="003A65"/>
              </w:rPr>
              <w:t>Paradise Lost but Not Regained: Retractions and Management Studies</w:t>
            </w:r>
            <w:r w:rsidR="003C3FFC">
              <w:rPr>
                <w:rFonts w:eastAsia="MetaPro Normal" w:cs="Cambria"/>
                <w:bCs/>
                <w:color w:val="003A65"/>
                <w:szCs w:val="18"/>
                <w:u w:color="003A65"/>
              </w:rPr>
              <w:t xml:space="preserve">. In: </w:t>
            </w:r>
            <w:r w:rsidRPr="003C3FFC">
              <w:rPr>
                <w:rFonts w:eastAsia="MetaPro Normal" w:cs="Cambria"/>
                <w:bCs/>
                <w:color w:val="003A65"/>
                <w:szCs w:val="18"/>
                <w:u w:color="003A65"/>
              </w:rPr>
              <w:t>Management Studies in Crisis - Fraud, Deception and Meaningless Research</w:t>
            </w:r>
            <w:r w:rsidR="003C3FFC">
              <w:rPr>
                <w:rFonts w:eastAsia="MetaPro Normal" w:cs="Cambria"/>
                <w:bCs/>
                <w:color w:val="003A65"/>
                <w:szCs w:val="18"/>
                <w:u w:color="003A65"/>
              </w:rPr>
              <w:t>.</w:t>
            </w:r>
            <w:r w:rsidRPr="003C3FFC">
              <w:rPr>
                <w:rFonts w:eastAsia="MetaPro Normal" w:cs="Cambria"/>
                <w:bCs/>
                <w:color w:val="003A65"/>
                <w:szCs w:val="18"/>
                <w:u w:color="003A65"/>
              </w:rPr>
              <w:t xml:space="preserve"> </w:t>
            </w:r>
            <w:r w:rsidR="003C3FFC">
              <w:t xml:space="preserve">Cambridge University Press, </w:t>
            </w:r>
            <w:r>
              <w:t xml:space="preserve">106 </w:t>
            </w:r>
            <w:r w:rsidR="003C3FFC">
              <w:t>–</w:t>
            </w:r>
            <w:r>
              <w:t xml:space="preserve"> 132</w:t>
            </w:r>
            <w:r w:rsidR="003C3FFC">
              <w:t>.</w:t>
            </w:r>
          </w:p>
          <w:p w14:paraId="5D3FC4B2" w14:textId="71386536" w:rsidR="008B1CCE" w:rsidRPr="003C3FFC" w:rsidRDefault="008B1CCE" w:rsidP="008B1CCE">
            <w:pPr>
              <w:pStyle w:val="Paragrafoelenco"/>
              <w:numPr>
                <w:ilvl w:val="0"/>
                <w:numId w:val="22"/>
              </w:numPr>
              <w:jc w:val="both"/>
              <w:rPr>
                <w:rFonts w:eastAsia="MetaPro Normal" w:cs="Cambria"/>
                <w:bCs/>
                <w:color w:val="003A65"/>
                <w:szCs w:val="18"/>
                <w:u w:color="003A65"/>
              </w:rPr>
            </w:pPr>
            <w:proofErr w:type="spellStart"/>
            <w:r>
              <w:t>Schminke</w:t>
            </w:r>
            <w:proofErr w:type="spellEnd"/>
            <w:r>
              <w:t xml:space="preserve"> M, Ambrose ML. (2011). RETRACTED - Ethics and Integrity in the Publishing Process: Myths, Facts, and a Roadmap. </w:t>
            </w:r>
            <w:r>
              <w:rPr>
                <w:i/>
                <w:iCs/>
              </w:rPr>
              <w:t>Management and Organization Review</w:t>
            </w:r>
            <w:r>
              <w:t xml:space="preserve">. 2011;7(3):397-406. </w:t>
            </w:r>
          </w:p>
          <w:p w14:paraId="6DCE234D" w14:textId="1E11ABDD" w:rsidR="008B1CCE" w:rsidRPr="006B1B94" w:rsidRDefault="008B1CCE" w:rsidP="003C3FFC">
            <w:pPr>
              <w:pStyle w:val="Paragrafoelenco"/>
              <w:numPr>
                <w:ilvl w:val="0"/>
                <w:numId w:val="22"/>
              </w:numPr>
              <w:jc w:val="both"/>
              <w:rPr>
                <w:rFonts w:eastAsia="MetaPro Normal" w:cs="Cambria"/>
                <w:bCs/>
                <w:color w:val="003A65"/>
                <w:szCs w:val="18"/>
                <w:u w:color="003A65"/>
              </w:rPr>
            </w:pPr>
            <w:proofErr w:type="spellStart"/>
            <w:r>
              <w:t>Schminke</w:t>
            </w:r>
            <w:proofErr w:type="spellEnd"/>
            <w:r>
              <w:t xml:space="preserve"> M, Ambrose ML. (2014). Retraction Statement of “Ethics and Integrity in the Publishing Process: Myths, Facts, and a Roadmap”. </w:t>
            </w:r>
            <w:r>
              <w:rPr>
                <w:i/>
                <w:iCs/>
              </w:rPr>
              <w:t>Management and Organization Review</w:t>
            </w:r>
            <w:r>
              <w:t>, 10(1), 157-162.</w:t>
            </w:r>
          </w:p>
          <w:p w14:paraId="3FAC7FB6" w14:textId="77777777" w:rsidR="006B1B94" w:rsidRDefault="006B1B94" w:rsidP="006B1B94">
            <w:pPr>
              <w:pStyle w:val="Paragrafoelenco"/>
              <w:numPr>
                <w:ilvl w:val="0"/>
                <w:numId w:val="22"/>
              </w:numPr>
              <w:jc w:val="both"/>
              <w:rPr>
                <w:rFonts w:eastAsia="MetaPro Normal" w:cs="Cambria"/>
                <w:bCs/>
                <w:color w:val="003A65"/>
                <w:szCs w:val="18"/>
                <w:u w:color="003A65"/>
              </w:rPr>
            </w:pPr>
            <w:r w:rsidRPr="003C3FFC">
              <w:rPr>
                <w:rFonts w:eastAsia="MetaPro Normal" w:cs="Cambria"/>
                <w:bCs/>
                <w:color w:val="003A65"/>
                <w:szCs w:val="18"/>
                <w:u w:color="003A65"/>
              </w:rPr>
              <w:t>Chen, X</w:t>
            </w:r>
            <w:r>
              <w:rPr>
                <w:rFonts w:eastAsia="MetaPro Normal" w:cs="Cambria"/>
                <w:bCs/>
                <w:color w:val="003A65"/>
                <w:szCs w:val="18"/>
                <w:u w:color="003A65"/>
              </w:rPr>
              <w:t>.</w:t>
            </w:r>
            <w:r w:rsidRPr="003C3FFC">
              <w:rPr>
                <w:rFonts w:eastAsia="MetaPro Normal" w:cs="Cambria"/>
                <w:bCs/>
                <w:color w:val="003A65"/>
                <w:szCs w:val="18"/>
                <w:u w:color="003A65"/>
              </w:rPr>
              <w:t>-P</w:t>
            </w:r>
            <w:r>
              <w:rPr>
                <w:rFonts w:eastAsia="MetaPro Normal" w:cs="Cambria"/>
                <w:bCs/>
                <w:color w:val="003A65"/>
                <w:szCs w:val="18"/>
                <w:u w:color="003A65"/>
              </w:rPr>
              <w:t>.</w:t>
            </w:r>
            <w:r w:rsidRPr="003C3FFC">
              <w:rPr>
                <w:rFonts w:eastAsia="MetaPro Normal" w:cs="Cambria"/>
                <w:bCs/>
                <w:color w:val="003A65"/>
                <w:szCs w:val="18"/>
                <w:u w:color="003A65"/>
              </w:rPr>
              <w:t xml:space="preserve"> </w:t>
            </w:r>
            <w:r>
              <w:rPr>
                <w:rFonts w:eastAsia="MetaPro Normal" w:cs="Cambria"/>
                <w:bCs/>
                <w:color w:val="003A65"/>
                <w:szCs w:val="18"/>
                <w:u w:color="003A65"/>
              </w:rPr>
              <w:t>(</w:t>
            </w:r>
            <w:r w:rsidRPr="003C3FFC">
              <w:rPr>
                <w:rFonts w:eastAsia="MetaPro Normal" w:cs="Cambria"/>
                <w:bCs/>
                <w:color w:val="003A65"/>
                <w:szCs w:val="18"/>
                <w:u w:color="003A65"/>
              </w:rPr>
              <w:t>2011</w:t>
            </w:r>
            <w:r>
              <w:rPr>
                <w:rFonts w:eastAsia="MetaPro Normal" w:cs="Cambria"/>
                <w:bCs/>
                <w:color w:val="003A65"/>
                <w:szCs w:val="18"/>
                <w:u w:color="003A65"/>
              </w:rPr>
              <w:t>)</w:t>
            </w:r>
            <w:r w:rsidRPr="003C3FFC">
              <w:rPr>
                <w:rFonts w:eastAsia="MetaPro Normal" w:cs="Cambria"/>
                <w:bCs/>
                <w:color w:val="003A65"/>
                <w:szCs w:val="18"/>
                <w:u w:color="003A65"/>
              </w:rPr>
              <w:t xml:space="preserve">. </w:t>
            </w:r>
            <w:hyperlink r:id="rId9" w:history="1">
              <w:r w:rsidRPr="003C3FFC">
                <w:rPr>
                  <w:rFonts w:eastAsia="MetaPro Normal" w:cs="Cambria"/>
                  <w:color w:val="003A65"/>
                  <w:szCs w:val="18"/>
                  <w:u w:color="003A65"/>
                </w:rPr>
                <w:t>Author Ethical Dilemmas in the Research Publication Process</w:t>
              </w:r>
            </w:hyperlink>
            <w:r>
              <w:rPr>
                <w:rFonts w:eastAsia="MetaPro Normal" w:cs="Cambria"/>
                <w:bCs/>
                <w:color w:val="003A65"/>
                <w:szCs w:val="18"/>
                <w:u w:color="003A65"/>
              </w:rPr>
              <w:t>.</w:t>
            </w:r>
            <w:r w:rsidRPr="003C3FFC">
              <w:rPr>
                <w:rFonts w:eastAsia="MetaPro Normal" w:cs="Cambria"/>
                <w:bCs/>
                <w:color w:val="003A65"/>
                <w:szCs w:val="18"/>
                <w:u w:color="003A65"/>
              </w:rPr>
              <w:t xml:space="preserve"> </w:t>
            </w:r>
            <w:hyperlink r:id="rId10" w:history="1">
              <w:r w:rsidRPr="003C3FFC">
                <w:rPr>
                  <w:rFonts w:eastAsia="MetaPro Normal" w:cs="Cambria"/>
                  <w:bCs/>
                  <w:color w:val="003A65"/>
                  <w:szCs w:val="18"/>
                  <w:u w:color="003A65"/>
                </w:rPr>
                <w:t>Management and Organization Review</w:t>
              </w:r>
            </w:hyperlink>
            <w:r w:rsidRPr="003C3FFC">
              <w:rPr>
                <w:rFonts w:eastAsia="MetaPro Normal" w:cs="Cambria"/>
                <w:bCs/>
                <w:color w:val="003A65"/>
                <w:szCs w:val="18"/>
                <w:u w:color="003A65"/>
              </w:rPr>
              <w:t>, 7(3), 423-432.</w:t>
            </w:r>
          </w:p>
          <w:p w14:paraId="6AD77420" w14:textId="4BFFEE4D" w:rsidR="00F4271E" w:rsidRDefault="003E48E8" w:rsidP="00F4271E">
            <w:pPr>
              <w:pStyle w:val="Paragrafoelenco"/>
              <w:numPr>
                <w:ilvl w:val="0"/>
                <w:numId w:val="22"/>
              </w:numPr>
              <w:jc w:val="both"/>
            </w:pPr>
            <w:r w:rsidRPr="00F4271E">
              <w:t xml:space="preserve">All articles included in the SI of </w:t>
            </w:r>
            <w:hyperlink r:id="rId11" w:history="1">
              <w:r w:rsidRPr="00F4271E">
                <w:t>Management and Organization Review</w:t>
              </w:r>
            </w:hyperlink>
            <w:r w:rsidRPr="00F4271E">
              <w:t>, 7(3) can represent useful readings on the topic</w:t>
            </w:r>
            <w:r w:rsidR="00F4271E" w:rsidRPr="00F4271E">
              <w:t xml:space="preserve">: </w:t>
            </w:r>
          </w:p>
          <w:p w14:paraId="2F03EBA3" w14:textId="3465CA87" w:rsidR="00F4271E" w:rsidRDefault="00F4271E" w:rsidP="00F4271E">
            <w:pPr>
              <w:pStyle w:val="Paragrafoelenco"/>
              <w:numPr>
                <w:ilvl w:val="1"/>
                <w:numId w:val="22"/>
              </w:numPr>
              <w:jc w:val="both"/>
            </w:pPr>
            <w:r w:rsidRPr="00F4271E">
              <w:t xml:space="preserve">Rupp (2011), </w:t>
            </w:r>
            <w:r>
              <w:t>Ethical Issues Faced by Editors and Reviewers</w:t>
            </w:r>
          </w:p>
          <w:p w14:paraId="1B61E7D0" w14:textId="0C6C1041" w:rsidR="00F4271E" w:rsidRPr="00F4271E" w:rsidRDefault="00F4271E" w:rsidP="00F4271E">
            <w:pPr>
              <w:pStyle w:val="Paragrafoelenco"/>
              <w:numPr>
                <w:ilvl w:val="1"/>
                <w:numId w:val="22"/>
              </w:numPr>
              <w:jc w:val="both"/>
            </w:pPr>
            <w:r>
              <w:t xml:space="preserve">Leung (2011), </w:t>
            </w:r>
            <w:r>
              <w:t>Presenting Post Hoc Hypotheses as A Priori:</w:t>
            </w:r>
            <w:r>
              <w:t xml:space="preserve"> </w:t>
            </w:r>
            <w:r w:rsidRPr="00F4271E">
              <w:t>Ethical and Theoretical Issues</w:t>
            </w:r>
          </w:p>
          <w:p w14:paraId="5FF02E94" w14:textId="412D4613" w:rsidR="00F4271E" w:rsidRDefault="00F4271E" w:rsidP="00F4271E">
            <w:pPr>
              <w:pStyle w:val="Paragrafoelenco"/>
              <w:numPr>
                <w:ilvl w:val="1"/>
                <w:numId w:val="22"/>
              </w:numPr>
              <w:jc w:val="both"/>
            </w:pPr>
            <w:r>
              <w:t xml:space="preserve">Lee and Mitchell (2011), </w:t>
            </w:r>
            <w:r w:rsidRPr="00F4271E">
              <w:t>Working in Research Teams: Lessons from</w:t>
            </w:r>
            <w:r>
              <w:t xml:space="preserve"> </w:t>
            </w:r>
            <w:r w:rsidRPr="00F4271E">
              <w:t>Personal Experiences</w:t>
            </w:r>
          </w:p>
          <w:p w14:paraId="28CE0A0C" w14:textId="7AF67A03" w:rsidR="00F4271E" w:rsidRDefault="00F4271E" w:rsidP="00D5648C">
            <w:pPr>
              <w:pStyle w:val="Paragrafoelenco"/>
              <w:numPr>
                <w:ilvl w:val="1"/>
                <w:numId w:val="22"/>
              </w:numPr>
              <w:jc w:val="both"/>
            </w:pPr>
            <w:r>
              <w:t xml:space="preserve">Kirkman and Chen (2011), </w:t>
            </w:r>
            <w:r w:rsidRPr="00F4271E">
              <w:t>Maximizing Your Data or Data Slicing?</w:t>
            </w:r>
            <w:r>
              <w:t xml:space="preserve"> </w:t>
            </w:r>
            <w:r w:rsidRPr="00F4271E">
              <w:t>Recommendations for Managing Multiple</w:t>
            </w:r>
            <w:r>
              <w:t xml:space="preserve"> </w:t>
            </w:r>
            <w:r w:rsidRPr="00F4271E">
              <w:t>Submissions from the Same Dataset</w:t>
            </w:r>
          </w:p>
          <w:p w14:paraId="409DE846" w14:textId="42C9D859" w:rsidR="00637696" w:rsidRPr="00637696" w:rsidRDefault="00637696" w:rsidP="00637696">
            <w:pPr>
              <w:pStyle w:val="Paragrafoelenco"/>
              <w:numPr>
                <w:ilvl w:val="1"/>
                <w:numId w:val="22"/>
              </w:numPr>
              <w:jc w:val="both"/>
            </w:pPr>
            <w:proofErr w:type="spellStart"/>
            <w:r>
              <w:t>Mowday</w:t>
            </w:r>
            <w:proofErr w:type="spellEnd"/>
            <w:r>
              <w:t xml:space="preserve"> (2011), </w:t>
            </w:r>
            <w:r w:rsidRPr="00637696">
              <w:t>Elevating the Dialogue on Professional Ethics to</w:t>
            </w:r>
            <w:r>
              <w:t xml:space="preserve"> </w:t>
            </w:r>
            <w:r w:rsidRPr="00637696">
              <w:t>the Next Level: Reflections on the Experience of</w:t>
            </w:r>
            <w:r>
              <w:t xml:space="preserve"> </w:t>
            </w:r>
            <w:r w:rsidRPr="00637696">
              <w:t>the Academy of Management</w:t>
            </w:r>
          </w:p>
          <w:p w14:paraId="27CBB44A" w14:textId="41368C70" w:rsidR="009959AC" w:rsidRPr="00C96222" w:rsidRDefault="009959AC" w:rsidP="008B1CCE">
            <w:pPr>
              <w:pStyle w:val="Paragrafoelenco"/>
              <w:jc w:val="both"/>
              <w:rPr>
                <w:rFonts w:eastAsia="MetaPro Normal" w:cs="Cambria"/>
                <w:bCs/>
                <w:color w:val="003A65"/>
                <w:szCs w:val="18"/>
                <w:u w:color="003A65"/>
              </w:rPr>
            </w:pPr>
          </w:p>
        </w:tc>
      </w:tr>
      <w:tr w:rsidR="001D009E" w:rsidRPr="00BE64B2" w14:paraId="63DBA163" w14:textId="77777777" w:rsidTr="00F4271E">
        <w:trPr>
          <w:trHeight w:val="283"/>
        </w:trPr>
        <w:tc>
          <w:tcPr>
            <w:tcW w:w="3686" w:type="dxa"/>
            <w:vAlign w:val="top"/>
          </w:tcPr>
          <w:p w14:paraId="6A55A82B" w14:textId="77777777" w:rsidR="00B07BB7" w:rsidRPr="001D009E" w:rsidRDefault="00B07BB7" w:rsidP="008D4010">
            <w:pPr>
              <w:pStyle w:val="TestoTabella"/>
              <w:rPr>
                <w:lang w:val="it-IT"/>
              </w:rPr>
            </w:pPr>
            <w:r w:rsidRPr="001D009E">
              <w:rPr>
                <w:lang w:val="it-IT"/>
              </w:rPr>
              <w:t>Metodologie Didattiche</w:t>
            </w:r>
            <w:r w:rsidR="00824C2A" w:rsidRPr="001D009E">
              <w:rPr>
                <w:lang w:val="it-IT"/>
              </w:rPr>
              <w:t xml:space="preserve">/ </w:t>
            </w:r>
            <w:r w:rsidR="00824C2A" w:rsidRPr="002A7F8D">
              <w:t>Teaching Method</w:t>
            </w:r>
          </w:p>
        </w:tc>
        <w:tc>
          <w:tcPr>
            <w:tcW w:w="5149" w:type="dxa"/>
            <w:vAlign w:val="top"/>
          </w:tcPr>
          <w:p w14:paraId="40A4BFD7" w14:textId="2670E74F" w:rsidR="009959AC" w:rsidRDefault="009959AC" w:rsidP="009959AC">
            <w:pPr>
              <w:pStyle w:val="TestoTabella"/>
            </w:pPr>
            <w:r>
              <w:t>The course is based on a continuous interaction and dialogue among students and the professor. Students must r</w:t>
            </w:r>
            <w:r w:rsidRPr="00364997">
              <w:t>ead</w:t>
            </w:r>
            <w:r>
              <w:t xml:space="preserve"> </w:t>
            </w:r>
            <w:r w:rsidRPr="00364997">
              <w:t xml:space="preserve">all the articles assigned for a session and critically </w:t>
            </w:r>
            <w:r>
              <w:t>present</w:t>
            </w:r>
            <w:r w:rsidRPr="00364997">
              <w:t xml:space="preserve"> </w:t>
            </w:r>
            <w:r>
              <w:t>one of</w:t>
            </w:r>
            <w:r w:rsidRPr="00364997">
              <w:t xml:space="preserve"> them </w:t>
            </w:r>
            <w:r>
              <w:t>to their peers</w:t>
            </w:r>
            <w:r w:rsidRPr="00364997">
              <w:t>.</w:t>
            </w:r>
          </w:p>
          <w:p w14:paraId="73216990" w14:textId="77777777" w:rsidR="00B07BB7" w:rsidRPr="001D009E" w:rsidRDefault="00B07BB7" w:rsidP="008D4010">
            <w:pPr>
              <w:pStyle w:val="TestoTabella"/>
            </w:pPr>
          </w:p>
        </w:tc>
      </w:tr>
      <w:tr w:rsidR="00824C2A" w:rsidRPr="00BE64B2" w14:paraId="527C83C7" w14:textId="77777777" w:rsidTr="00F4271E">
        <w:trPr>
          <w:trHeight w:val="283"/>
        </w:trPr>
        <w:tc>
          <w:tcPr>
            <w:tcW w:w="3686" w:type="dxa"/>
            <w:vAlign w:val="top"/>
          </w:tcPr>
          <w:p w14:paraId="7BCB3857" w14:textId="77777777" w:rsidR="00B07BB7" w:rsidRPr="001D009E" w:rsidRDefault="00824C2A" w:rsidP="008D4010">
            <w:pPr>
              <w:pStyle w:val="TestoTabella"/>
              <w:rPr>
                <w:lang w:val="it-IT"/>
              </w:rPr>
            </w:pPr>
            <w:r w:rsidRPr="001D009E">
              <w:rPr>
                <w:lang w:val="it-IT"/>
              </w:rPr>
              <w:t xml:space="preserve">Modalità di verifica e di accertamento dell’apprendimento/ </w:t>
            </w:r>
            <w:r w:rsidRPr="003C34B3">
              <w:rPr>
                <w:lang w:val="it-IT"/>
              </w:rPr>
              <w:t>Detailed Description of Assessment Method</w:t>
            </w:r>
          </w:p>
        </w:tc>
        <w:tc>
          <w:tcPr>
            <w:tcW w:w="5149" w:type="dxa"/>
            <w:vAlign w:val="top"/>
          </w:tcPr>
          <w:p w14:paraId="7CA71B80" w14:textId="77777777" w:rsidR="00B07BB7" w:rsidRDefault="009959AC" w:rsidP="008D4010">
            <w:pPr>
              <w:pStyle w:val="TestoTabella"/>
            </w:pPr>
            <w:r w:rsidRPr="009959AC">
              <w:t xml:space="preserve">The evaluation is based on </w:t>
            </w:r>
            <w:r>
              <w:t xml:space="preserve">the </w:t>
            </w:r>
            <w:r w:rsidRPr="009959AC">
              <w:t xml:space="preserve">quality of </w:t>
            </w:r>
            <w:r>
              <w:t xml:space="preserve">both </w:t>
            </w:r>
            <w:r w:rsidRPr="009959AC">
              <w:t>presentations and</w:t>
            </w:r>
            <w:r>
              <w:t xml:space="preserve"> </w:t>
            </w:r>
            <w:r w:rsidRPr="009959AC">
              <w:t xml:space="preserve">interactions with </w:t>
            </w:r>
            <w:r>
              <w:t xml:space="preserve">students and the professor </w:t>
            </w:r>
          </w:p>
          <w:p w14:paraId="3E3D5898" w14:textId="120525E9" w:rsidR="002A7F8D" w:rsidRPr="009959AC" w:rsidRDefault="002A7F8D" w:rsidP="008D4010">
            <w:pPr>
              <w:pStyle w:val="TestoTabella"/>
            </w:pPr>
          </w:p>
        </w:tc>
      </w:tr>
    </w:tbl>
    <w:p w14:paraId="0DD84ADA" w14:textId="77777777" w:rsidR="00B07BB7" w:rsidRPr="00637696" w:rsidRDefault="00B07BB7" w:rsidP="00B07BB7">
      <w:pPr>
        <w:rPr>
          <w:rFonts w:ascii="Luiss Sans" w:hAnsi="Luiss Sans"/>
          <w:color w:val="003A65"/>
          <w:sz w:val="20"/>
          <w:szCs w:val="21"/>
          <w:lang w:val="en-US"/>
        </w:rPr>
      </w:pPr>
    </w:p>
    <w:p w14:paraId="3DBC53B4" w14:textId="2AA45DD1" w:rsidR="00B07BB7" w:rsidRPr="002A7F8D" w:rsidRDefault="002A7F8D" w:rsidP="002A7F8D">
      <w:pPr>
        <w:autoSpaceDE w:val="0"/>
        <w:autoSpaceDN w:val="0"/>
        <w:adjustRightInd w:val="0"/>
        <w:spacing w:after="0" w:line="240" w:lineRule="auto"/>
        <w:ind w:right="815"/>
        <w:rPr>
          <w:rFonts w:ascii="Luiss Sans" w:eastAsia="MetaPro Normal" w:hAnsi="Luiss Sans" w:cs="Cambria"/>
          <w:b/>
          <w:color w:val="003A65"/>
          <w:sz w:val="18"/>
          <w:szCs w:val="18"/>
          <w:u w:color="003A65"/>
          <w:bdr w:val="nil"/>
          <w:lang w:val="en-US"/>
        </w:rPr>
      </w:pPr>
      <w:r w:rsidRPr="002A7F8D">
        <w:rPr>
          <w:rFonts w:ascii="Luiss Sans" w:eastAsia="MetaPro Normal" w:hAnsi="Luiss Sans" w:cs="Cambria"/>
          <w:b/>
          <w:color w:val="003A65"/>
          <w:sz w:val="18"/>
          <w:szCs w:val="18"/>
          <w:u w:color="003A65"/>
          <w:bdr w:val="nil"/>
          <w:lang w:val="en-US"/>
        </w:rPr>
        <w:t>Students’ presentations:</w:t>
      </w:r>
    </w:p>
    <w:p w14:paraId="02601794" w14:textId="0EF2688D" w:rsidR="00BE64B2" w:rsidRDefault="005513D6"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 xml:space="preserve">In the first class, each student should present one video from AOM series in </w:t>
      </w:r>
      <w:r w:rsidR="00BE64B2">
        <w:rPr>
          <w:rFonts w:ascii="Luiss Sans" w:eastAsia="MetaPro Normal" w:hAnsi="Luiss Sans" w:cs="Cambria"/>
          <w:bCs/>
          <w:color w:val="003A65"/>
          <w:sz w:val="18"/>
          <w:szCs w:val="18"/>
          <w:u w:color="003A65"/>
          <w:bdr w:val="nil"/>
          <w:lang w:val="en-US"/>
        </w:rPr>
        <w:t>max 10</w:t>
      </w:r>
      <w:r>
        <w:rPr>
          <w:rFonts w:ascii="Luiss Sans" w:eastAsia="MetaPro Normal" w:hAnsi="Luiss Sans" w:cs="Cambria"/>
          <w:bCs/>
          <w:color w:val="003A65"/>
          <w:sz w:val="18"/>
          <w:szCs w:val="18"/>
          <w:u w:color="003A65"/>
          <w:bdr w:val="nil"/>
          <w:lang w:val="en-US"/>
        </w:rPr>
        <w:t xml:space="preserve"> minutes.</w:t>
      </w:r>
      <w:r w:rsidR="003E48E8">
        <w:rPr>
          <w:rFonts w:ascii="Luiss Sans" w:eastAsia="MetaPro Normal" w:hAnsi="Luiss Sans" w:cs="Cambria"/>
          <w:bCs/>
          <w:color w:val="003A65"/>
          <w:sz w:val="18"/>
          <w:szCs w:val="18"/>
          <w:u w:color="003A65"/>
          <w:bdr w:val="nil"/>
          <w:lang w:val="en-US"/>
        </w:rPr>
        <w:t xml:space="preserve"> </w:t>
      </w:r>
    </w:p>
    <w:p w14:paraId="0385AA37" w14:textId="2D045C2B" w:rsidR="00BE64B2" w:rsidRDefault="005513D6"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In the second class, e</w:t>
      </w:r>
      <w:r w:rsidR="002A7F8D" w:rsidRPr="002A7F8D">
        <w:rPr>
          <w:rFonts w:ascii="Luiss Sans" w:eastAsia="MetaPro Normal" w:hAnsi="Luiss Sans" w:cs="Cambria"/>
          <w:bCs/>
          <w:color w:val="003A65"/>
          <w:sz w:val="18"/>
          <w:szCs w:val="18"/>
          <w:u w:color="003A65"/>
          <w:bdr w:val="nil"/>
          <w:lang w:val="en-US"/>
        </w:rPr>
        <w:t>ach student should</w:t>
      </w:r>
      <w:r>
        <w:rPr>
          <w:rFonts w:ascii="Luiss Sans" w:eastAsia="MetaPro Normal" w:hAnsi="Luiss Sans" w:cs="Cambria"/>
          <w:bCs/>
          <w:color w:val="003A65"/>
          <w:sz w:val="18"/>
          <w:szCs w:val="18"/>
          <w:u w:color="003A65"/>
          <w:bdr w:val="nil"/>
          <w:lang w:val="en-US"/>
        </w:rPr>
        <w:t xml:space="preserve"> </w:t>
      </w:r>
      <w:r w:rsidR="00BE64B2">
        <w:rPr>
          <w:rFonts w:ascii="Luiss Sans" w:eastAsia="MetaPro Normal" w:hAnsi="Luiss Sans" w:cs="Cambria"/>
          <w:bCs/>
          <w:color w:val="003A65"/>
          <w:sz w:val="18"/>
          <w:szCs w:val="18"/>
          <w:u w:color="003A65"/>
          <w:bdr w:val="nil"/>
          <w:lang w:val="en-US"/>
        </w:rPr>
        <w:t>read</w:t>
      </w:r>
      <w:r w:rsidR="003E48E8">
        <w:rPr>
          <w:rFonts w:ascii="Luiss Sans" w:eastAsia="MetaPro Normal" w:hAnsi="Luiss Sans" w:cs="Cambria"/>
          <w:bCs/>
          <w:color w:val="003A65"/>
          <w:sz w:val="18"/>
          <w:szCs w:val="18"/>
          <w:u w:color="003A65"/>
          <w:bdr w:val="nil"/>
          <w:lang w:val="en-US"/>
        </w:rPr>
        <w:t xml:space="preserve"> article</w:t>
      </w:r>
      <w:r w:rsidR="00BE64B2">
        <w:rPr>
          <w:rFonts w:ascii="Luiss Sans" w:eastAsia="MetaPro Normal" w:hAnsi="Luiss Sans" w:cs="Cambria"/>
          <w:bCs/>
          <w:color w:val="003A65"/>
          <w:sz w:val="18"/>
          <w:szCs w:val="18"/>
          <w:u w:color="003A65"/>
          <w:bdr w:val="nil"/>
          <w:lang w:val="en-US"/>
        </w:rPr>
        <w:t>s</w:t>
      </w:r>
      <w:r w:rsidR="003E48E8">
        <w:rPr>
          <w:rFonts w:ascii="Luiss Sans" w:eastAsia="MetaPro Normal" w:hAnsi="Luiss Sans" w:cs="Cambria"/>
          <w:bCs/>
          <w:color w:val="003A65"/>
          <w:sz w:val="18"/>
          <w:szCs w:val="18"/>
          <w:u w:color="003A65"/>
          <w:bdr w:val="nil"/>
          <w:lang w:val="en-US"/>
        </w:rPr>
        <w:t xml:space="preserve"> listed above</w:t>
      </w:r>
      <w:r w:rsidR="002A7F8D" w:rsidRPr="002A7F8D">
        <w:rPr>
          <w:rFonts w:ascii="Luiss Sans" w:eastAsia="MetaPro Normal" w:hAnsi="Luiss Sans" w:cs="Cambria"/>
          <w:bCs/>
          <w:color w:val="003A65"/>
          <w:sz w:val="18"/>
          <w:szCs w:val="18"/>
          <w:u w:color="003A65"/>
          <w:bdr w:val="nil"/>
          <w:lang w:val="en-US"/>
        </w:rPr>
        <w:t>.</w:t>
      </w:r>
      <w:r w:rsidR="003E48E8">
        <w:rPr>
          <w:rFonts w:ascii="Luiss Sans" w:eastAsia="MetaPro Normal" w:hAnsi="Luiss Sans" w:cs="Cambria"/>
          <w:bCs/>
          <w:color w:val="003A65"/>
          <w:sz w:val="18"/>
          <w:szCs w:val="18"/>
          <w:u w:color="003A65"/>
          <w:bdr w:val="nil"/>
          <w:lang w:val="en-US"/>
        </w:rPr>
        <w:t xml:space="preserve"> </w:t>
      </w:r>
    </w:p>
    <w:tbl>
      <w:tblPr>
        <w:tblStyle w:val="Grigliatabella"/>
        <w:tblW w:w="0" w:type="auto"/>
        <w:tblLook w:val="04A0" w:firstRow="1" w:lastRow="0" w:firstColumn="1" w:lastColumn="0" w:noHBand="0" w:noVBand="1"/>
      </w:tblPr>
      <w:tblGrid>
        <w:gridCol w:w="625"/>
        <w:gridCol w:w="1319"/>
        <w:gridCol w:w="1189"/>
        <w:gridCol w:w="1258"/>
        <w:gridCol w:w="1151"/>
        <w:gridCol w:w="1462"/>
        <w:gridCol w:w="1096"/>
        <w:gridCol w:w="1315"/>
        <w:gridCol w:w="1029"/>
      </w:tblGrid>
      <w:tr w:rsidR="00BE64B2" w14:paraId="643CF7C3" w14:textId="4CFAC7FD" w:rsidTr="00BE64B2">
        <w:tc>
          <w:tcPr>
            <w:tcW w:w="625" w:type="dxa"/>
          </w:tcPr>
          <w:p w14:paraId="48D0DF1C" w14:textId="7BB3CA9E" w:rsidR="00BE64B2" w:rsidRPr="00BE64B2" w:rsidRDefault="00637696"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 xml:space="preserve">Class </w:t>
            </w:r>
            <w:r w:rsidR="00BE64B2" w:rsidRPr="00BE64B2">
              <w:rPr>
                <w:rFonts w:ascii="Luiss Sans" w:eastAsia="MetaPro Normal" w:hAnsi="Luiss Sans" w:cs="Cambria"/>
                <w:bCs/>
                <w:color w:val="003A65"/>
                <w:sz w:val="18"/>
                <w:szCs w:val="18"/>
                <w:u w:color="003A65"/>
                <w:bdr w:val="nil"/>
                <w:lang w:val="en-US"/>
              </w:rPr>
              <w:t>1</w:t>
            </w:r>
          </w:p>
        </w:tc>
        <w:tc>
          <w:tcPr>
            <w:tcW w:w="1319" w:type="dxa"/>
          </w:tcPr>
          <w:p w14:paraId="100C07D2" w14:textId="0E77035B"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 xml:space="preserve">Authorship </w:t>
            </w:r>
          </w:p>
        </w:tc>
        <w:tc>
          <w:tcPr>
            <w:tcW w:w="1189" w:type="dxa"/>
          </w:tcPr>
          <w:p w14:paraId="3894C42E" w14:textId="35B8CC7C"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Plagiarism</w:t>
            </w:r>
          </w:p>
        </w:tc>
        <w:tc>
          <w:tcPr>
            <w:tcW w:w="1258" w:type="dxa"/>
          </w:tcPr>
          <w:p w14:paraId="3E36D7BA" w14:textId="618A1821"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Slicing the data in publication</w:t>
            </w:r>
          </w:p>
        </w:tc>
        <w:tc>
          <w:tcPr>
            <w:tcW w:w="1151" w:type="dxa"/>
          </w:tcPr>
          <w:p w14:paraId="58FECB31" w14:textId="1E09D54C"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Publishing in journals</w:t>
            </w:r>
          </w:p>
        </w:tc>
        <w:tc>
          <w:tcPr>
            <w:tcW w:w="1462" w:type="dxa"/>
          </w:tcPr>
          <w:p w14:paraId="41C601B9" w14:textId="302C59C3"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Conference papers and presentations</w:t>
            </w:r>
          </w:p>
        </w:tc>
        <w:tc>
          <w:tcPr>
            <w:tcW w:w="1096" w:type="dxa"/>
          </w:tcPr>
          <w:p w14:paraId="4F08B325" w14:textId="2677B4FD"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 xml:space="preserve">Reporting research </w:t>
            </w:r>
          </w:p>
        </w:tc>
        <w:tc>
          <w:tcPr>
            <w:tcW w:w="1315" w:type="dxa"/>
          </w:tcPr>
          <w:p w14:paraId="19C8EFE2" w14:textId="1C96A213"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Reviewing manuscripts</w:t>
            </w:r>
          </w:p>
        </w:tc>
        <w:tc>
          <w:tcPr>
            <w:tcW w:w="1029" w:type="dxa"/>
          </w:tcPr>
          <w:p w14:paraId="4BD7259A" w14:textId="11B8EAAE" w:rsidR="00BE64B2" w:rsidRPr="00BE64B2" w:rsidRDefault="00BE64B2" w:rsidP="002A7F8D">
            <w:pPr>
              <w:jc w:val="both"/>
              <w:rPr>
                <w:rFonts w:ascii="Luiss Sans" w:eastAsia="MetaPro Normal" w:hAnsi="Luiss Sans" w:cs="Cambria"/>
                <w:bCs/>
                <w:color w:val="003A65"/>
                <w:sz w:val="18"/>
                <w:szCs w:val="18"/>
                <w:u w:color="003A65"/>
                <w:bdr w:val="nil"/>
                <w:lang w:val="en-US"/>
              </w:rPr>
            </w:pPr>
            <w:r w:rsidRPr="00BE64B2">
              <w:rPr>
                <w:rFonts w:ascii="Luiss Sans" w:eastAsia="MetaPro Normal" w:hAnsi="Luiss Sans" w:cs="Cambria"/>
                <w:bCs/>
                <w:color w:val="003A65"/>
                <w:sz w:val="18"/>
                <w:szCs w:val="18"/>
                <w:u w:color="003A65"/>
                <w:bdr w:val="nil"/>
                <w:lang w:val="en-US"/>
              </w:rPr>
              <w:t>Global ethics in publishing</w:t>
            </w:r>
          </w:p>
        </w:tc>
      </w:tr>
      <w:tr w:rsidR="00BE64B2" w14:paraId="06522579" w14:textId="17CA65FB" w:rsidTr="00BE64B2">
        <w:tc>
          <w:tcPr>
            <w:tcW w:w="625" w:type="dxa"/>
          </w:tcPr>
          <w:p w14:paraId="11F9E0B7" w14:textId="35D090A3" w:rsidR="00BE64B2" w:rsidRPr="00BE64B2" w:rsidRDefault="00BE64B2" w:rsidP="002A7F8D">
            <w:pPr>
              <w:jc w:val="both"/>
              <w:rPr>
                <w:rFonts w:ascii="Luiss Sans" w:eastAsia="MetaPro Normal" w:hAnsi="Luiss Sans" w:cs="Cambria"/>
                <w:bCs/>
                <w:color w:val="003A65"/>
                <w:sz w:val="18"/>
                <w:szCs w:val="18"/>
                <w:u w:color="003A65"/>
                <w:bdr w:val="nil"/>
                <w:lang w:val="en-US"/>
              </w:rPr>
            </w:pPr>
          </w:p>
        </w:tc>
        <w:tc>
          <w:tcPr>
            <w:tcW w:w="1319" w:type="dxa"/>
          </w:tcPr>
          <w:p w14:paraId="3A2E7D09" w14:textId="316BF73A" w:rsidR="00BE64B2" w:rsidRPr="00BE64B2" w:rsidRDefault="00BE64B2"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Yuka</w:t>
            </w:r>
          </w:p>
        </w:tc>
        <w:tc>
          <w:tcPr>
            <w:tcW w:w="1189" w:type="dxa"/>
          </w:tcPr>
          <w:p w14:paraId="247F90B9" w14:textId="4051A623" w:rsidR="00BE64B2" w:rsidRPr="00BE64B2" w:rsidRDefault="00BE64B2" w:rsidP="002A7F8D">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Yaman</w:t>
            </w:r>
            <w:proofErr w:type="spellEnd"/>
          </w:p>
        </w:tc>
        <w:tc>
          <w:tcPr>
            <w:tcW w:w="1258" w:type="dxa"/>
          </w:tcPr>
          <w:p w14:paraId="4CDFC380" w14:textId="6E3BC065" w:rsidR="00BE64B2" w:rsidRPr="00BE64B2" w:rsidRDefault="00BE64B2"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Chiara</w:t>
            </w:r>
          </w:p>
        </w:tc>
        <w:tc>
          <w:tcPr>
            <w:tcW w:w="1151" w:type="dxa"/>
          </w:tcPr>
          <w:p w14:paraId="3F5BEB7A" w14:textId="6A3BF27A" w:rsidR="00BE64B2" w:rsidRPr="00BE64B2" w:rsidRDefault="00BE64B2"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Matilde</w:t>
            </w:r>
          </w:p>
        </w:tc>
        <w:tc>
          <w:tcPr>
            <w:tcW w:w="1462" w:type="dxa"/>
          </w:tcPr>
          <w:p w14:paraId="44658954" w14:textId="3CB43E28" w:rsidR="00BE64B2" w:rsidRPr="00BE64B2" w:rsidRDefault="00BE64B2" w:rsidP="002A7F8D">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Rossina</w:t>
            </w:r>
            <w:proofErr w:type="spellEnd"/>
          </w:p>
        </w:tc>
        <w:tc>
          <w:tcPr>
            <w:tcW w:w="1096" w:type="dxa"/>
          </w:tcPr>
          <w:p w14:paraId="30EE2CC8" w14:textId="7A45F8CD" w:rsidR="00BE64B2" w:rsidRPr="00BE64B2" w:rsidRDefault="00BE64B2"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Michele</w:t>
            </w:r>
          </w:p>
        </w:tc>
        <w:tc>
          <w:tcPr>
            <w:tcW w:w="1315" w:type="dxa"/>
          </w:tcPr>
          <w:p w14:paraId="4FA47297" w14:textId="088413F7" w:rsidR="00BE64B2" w:rsidRPr="00BE64B2" w:rsidRDefault="00BE64B2"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Nicola</w:t>
            </w:r>
          </w:p>
        </w:tc>
        <w:tc>
          <w:tcPr>
            <w:tcW w:w="1029" w:type="dxa"/>
          </w:tcPr>
          <w:p w14:paraId="4AB70A47" w14:textId="53333A2F" w:rsidR="00BE64B2" w:rsidRPr="00BE64B2" w:rsidRDefault="00BE64B2" w:rsidP="002A7F8D">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Carmen</w:t>
            </w:r>
          </w:p>
        </w:tc>
      </w:tr>
    </w:tbl>
    <w:p w14:paraId="0ECFEC27" w14:textId="77777777" w:rsidR="00BE64B2" w:rsidRDefault="00BE64B2" w:rsidP="002A7F8D">
      <w:pPr>
        <w:jc w:val="both"/>
        <w:rPr>
          <w:rFonts w:ascii="Luiss Sans" w:eastAsia="MetaPro Normal" w:hAnsi="Luiss Sans" w:cs="Cambria"/>
          <w:bCs/>
          <w:color w:val="003A65"/>
          <w:sz w:val="18"/>
          <w:szCs w:val="18"/>
          <w:u w:color="003A65"/>
          <w:bdr w:val="nil"/>
          <w:lang w:val="en-US"/>
        </w:rPr>
      </w:pPr>
    </w:p>
    <w:tbl>
      <w:tblPr>
        <w:tblStyle w:val="Grigliatabella"/>
        <w:tblW w:w="0" w:type="auto"/>
        <w:tblLook w:val="04A0" w:firstRow="1" w:lastRow="0" w:firstColumn="1" w:lastColumn="0" w:noHBand="0" w:noVBand="1"/>
      </w:tblPr>
      <w:tblGrid>
        <w:gridCol w:w="625"/>
        <w:gridCol w:w="1319"/>
        <w:gridCol w:w="1189"/>
        <w:gridCol w:w="1258"/>
        <w:gridCol w:w="1151"/>
        <w:gridCol w:w="1462"/>
        <w:gridCol w:w="1096"/>
        <w:gridCol w:w="1315"/>
        <w:gridCol w:w="1029"/>
      </w:tblGrid>
      <w:tr w:rsidR="00F4271E" w14:paraId="6CEA2450" w14:textId="77777777" w:rsidTr="000668B0">
        <w:tc>
          <w:tcPr>
            <w:tcW w:w="625" w:type="dxa"/>
          </w:tcPr>
          <w:p w14:paraId="0FA00EE9" w14:textId="7276144E" w:rsidR="00F4271E" w:rsidRPr="00BE64B2" w:rsidRDefault="00637696"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 xml:space="preserve">Class </w:t>
            </w:r>
            <w:r w:rsidR="00F4271E">
              <w:rPr>
                <w:rFonts w:ascii="Luiss Sans" w:eastAsia="MetaPro Normal" w:hAnsi="Luiss Sans" w:cs="Cambria"/>
                <w:bCs/>
                <w:color w:val="003A65"/>
                <w:sz w:val="18"/>
                <w:szCs w:val="18"/>
                <w:u w:color="003A65"/>
                <w:bdr w:val="nil"/>
                <w:lang w:val="en-US"/>
              </w:rPr>
              <w:t>2</w:t>
            </w:r>
          </w:p>
        </w:tc>
        <w:tc>
          <w:tcPr>
            <w:tcW w:w="1319" w:type="dxa"/>
          </w:tcPr>
          <w:p w14:paraId="0A68B805" w14:textId="06F35DD0" w:rsidR="00F4271E" w:rsidRPr="00BE64B2" w:rsidRDefault="00F4271E" w:rsidP="000668B0">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Tourish</w:t>
            </w:r>
            <w:proofErr w:type="spellEnd"/>
            <w:r>
              <w:rPr>
                <w:rFonts w:ascii="Luiss Sans" w:eastAsia="MetaPro Normal" w:hAnsi="Luiss Sans" w:cs="Cambria"/>
                <w:bCs/>
                <w:color w:val="003A65"/>
                <w:sz w:val="18"/>
                <w:szCs w:val="18"/>
                <w:u w:color="003A65"/>
                <w:bdr w:val="nil"/>
                <w:lang w:val="en-US"/>
              </w:rPr>
              <w:t xml:space="preserve"> 2019</w:t>
            </w:r>
          </w:p>
        </w:tc>
        <w:tc>
          <w:tcPr>
            <w:tcW w:w="1189" w:type="dxa"/>
          </w:tcPr>
          <w:p w14:paraId="6E685435" w14:textId="1EBD7513"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Chen 2011</w:t>
            </w:r>
          </w:p>
        </w:tc>
        <w:tc>
          <w:tcPr>
            <w:tcW w:w="1258" w:type="dxa"/>
          </w:tcPr>
          <w:p w14:paraId="33735E87" w14:textId="49A973E8" w:rsidR="00F4271E" w:rsidRPr="00BE64B2" w:rsidRDefault="00637696"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Rupp 2011</w:t>
            </w:r>
          </w:p>
        </w:tc>
        <w:tc>
          <w:tcPr>
            <w:tcW w:w="1151" w:type="dxa"/>
          </w:tcPr>
          <w:p w14:paraId="6BFE42D2" w14:textId="607F4D0C" w:rsidR="00F4271E" w:rsidRPr="00BE64B2" w:rsidRDefault="00637696"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Leung 2011</w:t>
            </w:r>
          </w:p>
        </w:tc>
        <w:tc>
          <w:tcPr>
            <w:tcW w:w="1462" w:type="dxa"/>
          </w:tcPr>
          <w:p w14:paraId="14567411" w14:textId="24C37B54" w:rsidR="00F4271E" w:rsidRPr="00BE64B2" w:rsidRDefault="00637696"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Lee and Mitchell 2011</w:t>
            </w:r>
          </w:p>
        </w:tc>
        <w:tc>
          <w:tcPr>
            <w:tcW w:w="1096" w:type="dxa"/>
          </w:tcPr>
          <w:p w14:paraId="53AF7ABB" w14:textId="1DFFB5DE" w:rsidR="00F4271E" w:rsidRPr="00BE64B2" w:rsidRDefault="00637696"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Kirkman and Chen 2011</w:t>
            </w:r>
          </w:p>
        </w:tc>
        <w:tc>
          <w:tcPr>
            <w:tcW w:w="1315" w:type="dxa"/>
          </w:tcPr>
          <w:p w14:paraId="0E042783" w14:textId="1006AB76" w:rsidR="00F4271E" w:rsidRPr="00BE64B2" w:rsidRDefault="00637696" w:rsidP="000668B0">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Mowday</w:t>
            </w:r>
            <w:proofErr w:type="spellEnd"/>
            <w:r>
              <w:rPr>
                <w:rFonts w:ascii="Luiss Sans" w:eastAsia="MetaPro Normal" w:hAnsi="Luiss Sans" w:cs="Cambria"/>
                <w:bCs/>
                <w:color w:val="003A65"/>
                <w:sz w:val="18"/>
                <w:szCs w:val="18"/>
                <w:u w:color="003A65"/>
                <w:bdr w:val="nil"/>
                <w:lang w:val="en-US"/>
              </w:rPr>
              <w:t xml:space="preserve"> 2011</w:t>
            </w:r>
          </w:p>
        </w:tc>
        <w:tc>
          <w:tcPr>
            <w:tcW w:w="1029" w:type="dxa"/>
          </w:tcPr>
          <w:p w14:paraId="506C7C52" w14:textId="0FA1BF17" w:rsidR="00F4271E" w:rsidRPr="00BE64B2" w:rsidRDefault="00F4271E" w:rsidP="000668B0">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Schimnke</w:t>
            </w:r>
            <w:proofErr w:type="spellEnd"/>
            <w:r>
              <w:rPr>
                <w:rFonts w:ascii="Luiss Sans" w:eastAsia="MetaPro Normal" w:hAnsi="Luiss Sans" w:cs="Cambria"/>
                <w:bCs/>
                <w:color w:val="003A65"/>
                <w:sz w:val="18"/>
                <w:szCs w:val="18"/>
                <w:u w:color="003A65"/>
                <w:bdr w:val="nil"/>
                <w:lang w:val="en-US"/>
              </w:rPr>
              <w:t xml:space="preserve"> and Ambrose (2011 &amp; 2014)</w:t>
            </w:r>
          </w:p>
        </w:tc>
      </w:tr>
      <w:tr w:rsidR="00F4271E" w14:paraId="76A1B9BD" w14:textId="77777777" w:rsidTr="000668B0">
        <w:tc>
          <w:tcPr>
            <w:tcW w:w="625" w:type="dxa"/>
          </w:tcPr>
          <w:p w14:paraId="6D7FF8B0"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p>
        </w:tc>
        <w:tc>
          <w:tcPr>
            <w:tcW w:w="1319" w:type="dxa"/>
          </w:tcPr>
          <w:p w14:paraId="617459DE"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Yuka</w:t>
            </w:r>
          </w:p>
        </w:tc>
        <w:tc>
          <w:tcPr>
            <w:tcW w:w="1189" w:type="dxa"/>
          </w:tcPr>
          <w:p w14:paraId="47A88313"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Yaman</w:t>
            </w:r>
            <w:proofErr w:type="spellEnd"/>
          </w:p>
        </w:tc>
        <w:tc>
          <w:tcPr>
            <w:tcW w:w="1258" w:type="dxa"/>
          </w:tcPr>
          <w:p w14:paraId="26B9392F"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Chiara</w:t>
            </w:r>
          </w:p>
        </w:tc>
        <w:tc>
          <w:tcPr>
            <w:tcW w:w="1151" w:type="dxa"/>
          </w:tcPr>
          <w:p w14:paraId="2AD38C47"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Matilde</w:t>
            </w:r>
          </w:p>
        </w:tc>
        <w:tc>
          <w:tcPr>
            <w:tcW w:w="1462" w:type="dxa"/>
          </w:tcPr>
          <w:p w14:paraId="10B94F38"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proofErr w:type="spellStart"/>
            <w:r>
              <w:rPr>
                <w:rFonts w:ascii="Luiss Sans" w:eastAsia="MetaPro Normal" w:hAnsi="Luiss Sans" w:cs="Cambria"/>
                <w:bCs/>
                <w:color w:val="003A65"/>
                <w:sz w:val="18"/>
                <w:szCs w:val="18"/>
                <w:u w:color="003A65"/>
                <w:bdr w:val="nil"/>
                <w:lang w:val="en-US"/>
              </w:rPr>
              <w:t>Rossina</w:t>
            </w:r>
            <w:proofErr w:type="spellEnd"/>
          </w:p>
        </w:tc>
        <w:tc>
          <w:tcPr>
            <w:tcW w:w="1096" w:type="dxa"/>
          </w:tcPr>
          <w:p w14:paraId="3020DF80"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Michele</w:t>
            </w:r>
          </w:p>
        </w:tc>
        <w:tc>
          <w:tcPr>
            <w:tcW w:w="1315" w:type="dxa"/>
          </w:tcPr>
          <w:p w14:paraId="782B0844"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Nicola</w:t>
            </w:r>
          </w:p>
        </w:tc>
        <w:tc>
          <w:tcPr>
            <w:tcW w:w="1029" w:type="dxa"/>
          </w:tcPr>
          <w:p w14:paraId="25E8FF95" w14:textId="77777777" w:rsidR="00F4271E" w:rsidRPr="00BE64B2" w:rsidRDefault="00F4271E" w:rsidP="000668B0">
            <w:pPr>
              <w:jc w:val="both"/>
              <w:rPr>
                <w:rFonts w:ascii="Luiss Sans" w:eastAsia="MetaPro Normal" w:hAnsi="Luiss Sans" w:cs="Cambria"/>
                <w:bCs/>
                <w:color w:val="003A65"/>
                <w:sz w:val="18"/>
                <w:szCs w:val="18"/>
                <w:u w:color="003A65"/>
                <w:bdr w:val="nil"/>
                <w:lang w:val="en-US"/>
              </w:rPr>
            </w:pPr>
            <w:r>
              <w:rPr>
                <w:rFonts w:ascii="Luiss Sans" w:eastAsia="MetaPro Normal" w:hAnsi="Luiss Sans" w:cs="Cambria"/>
                <w:bCs/>
                <w:color w:val="003A65"/>
                <w:sz w:val="18"/>
                <w:szCs w:val="18"/>
                <w:u w:color="003A65"/>
                <w:bdr w:val="nil"/>
                <w:lang w:val="en-US"/>
              </w:rPr>
              <w:t>Carmen</w:t>
            </w:r>
          </w:p>
        </w:tc>
      </w:tr>
    </w:tbl>
    <w:p w14:paraId="5DF49165" w14:textId="77777777" w:rsidR="00F4271E" w:rsidRPr="002A7F8D" w:rsidRDefault="00F4271E" w:rsidP="002A7F8D">
      <w:pPr>
        <w:jc w:val="both"/>
        <w:rPr>
          <w:rFonts w:ascii="Luiss Sans" w:eastAsia="MetaPro Normal" w:hAnsi="Luiss Sans" w:cs="Cambria"/>
          <w:bCs/>
          <w:color w:val="003A65"/>
          <w:sz w:val="18"/>
          <w:szCs w:val="18"/>
          <w:u w:color="003A65"/>
          <w:bdr w:val="nil"/>
          <w:lang w:val="en-US"/>
        </w:rPr>
      </w:pPr>
    </w:p>
    <w:sectPr w:rsidR="00F4271E" w:rsidRPr="002A7F8D" w:rsidSect="00CC2A15">
      <w:headerReference w:type="even" r:id="rId12"/>
      <w:headerReference w:type="default" r:id="rId13"/>
      <w:footerReference w:type="even" r:id="rId14"/>
      <w:footerReference w:type="default" r:id="rId15"/>
      <w:headerReference w:type="first" r:id="rId16"/>
      <w:footerReference w:type="first" r:id="rId17"/>
      <w:pgSz w:w="11906" w:h="17338"/>
      <w:pgMar w:top="1852" w:right="550" w:bottom="1134" w:left="902"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2516" w14:textId="77777777" w:rsidR="005F3284" w:rsidRDefault="005F3284" w:rsidP="00806C3E">
      <w:pPr>
        <w:spacing w:after="0" w:line="240" w:lineRule="auto"/>
      </w:pPr>
      <w:r>
        <w:separator/>
      </w:r>
    </w:p>
  </w:endnote>
  <w:endnote w:type="continuationSeparator" w:id="0">
    <w:p w14:paraId="35EA6ED7" w14:textId="77777777" w:rsidR="005F3284" w:rsidRDefault="005F3284" w:rsidP="0080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iss Sans">
    <w:altName w:val="Cambria"/>
    <w:panose1 w:val="020B0604020202020204"/>
    <w:charset w:val="00"/>
    <w:family w:val="auto"/>
    <w:pitch w:val="variable"/>
    <w:sig w:usb0="800000AF" w:usb1="5000206A" w:usb2="00000000" w:usb3="00000000" w:csb0="00000001" w:csb1="00000000"/>
  </w:font>
  <w:font w:name="MetaPro Normal">
    <w:altName w:val="Calibri"/>
    <w:panose1 w:val="020B0604020202020204"/>
    <w:charset w:val="00"/>
    <w:family w:val="auto"/>
    <w:notTrueType/>
    <w:pitch w:val="variable"/>
    <w:sig w:usb0="800002AF" w:usb1="4000206B" w:usb2="00000000" w:usb3="00000000" w:csb0="0000009F" w:csb1="00000000"/>
  </w:font>
  <w:font w:name="MetaPro">
    <w:altName w:val="Calibri"/>
    <w:panose1 w:val="020B0604020202020204"/>
    <w:charset w:val="00"/>
    <w:family w:val="auto"/>
    <w:pitch w:val="variable"/>
    <w:sig w:usb0="800002AF"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D8D6" w14:textId="77777777" w:rsidR="00B52ABC" w:rsidRDefault="00B52A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b w:val="0"/>
        <w:bCs w:val="0"/>
        <w:color w:val="auto"/>
        <w:sz w:val="22"/>
        <w:szCs w:val="22"/>
        <w:bdr w:val="none" w:sz="0" w:space="0" w:color="auto"/>
      </w:rPr>
      <w:id w:val="563226702"/>
      <w:docPartObj>
        <w:docPartGallery w:val="Page Numbers (Bottom of Page)"/>
        <w:docPartUnique/>
      </w:docPartObj>
    </w:sdtPr>
    <w:sdtContent>
      <w:p w14:paraId="65205E00" w14:textId="6C468BD6" w:rsidR="00CC2A15" w:rsidRPr="00C61FBE" w:rsidRDefault="00B05EE6" w:rsidP="00CC2A15">
        <w:pPr>
          <w:pStyle w:val="TestatinePiedepaginaNumeri"/>
        </w:pPr>
        <w:proofErr w:type="spellStart"/>
        <w:r>
          <w:rPr>
            <w:sz w:val="20"/>
            <w:szCs w:val="20"/>
          </w:rPr>
          <w:t>S</w:t>
        </w:r>
        <w:r w:rsidR="00CC2A15">
          <w:rPr>
            <w:sz w:val="20"/>
            <w:szCs w:val="20"/>
          </w:rPr>
          <w:t>yllabus</w:t>
        </w:r>
        <w:proofErr w:type="spellEnd"/>
        <w:r>
          <w:rPr>
            <w:sz w:val="20"/>
            <w:szCs w:val="20"/>
          </w:rPr>
          <w:t xml:space="preserve"> </w:t>
        </w:r>
        <w:proofErr w:type="spellStart"/>
        <w:r w:rsidR="00B52ABC">
          <w:rPr>
            <w:sz w:val="20"/>
            <w:szCs w:val="20"/>
          </w:rPr>
          <w:t>Research</w:t>
        </w:r>
        <w:proofErr w:type="spellEnd"/>
        <w:r w:rsidR="00B52ABC">
          <w:rPr>
            <w:sz w:val="20"/>
            <w:szCs w:val="20"/>
          </w:rPr>
          <w:t xml:space="preserve"> ethics</w:t>
        </w:r>
        <w:r w:rsidR="00CC2A15">
          <w:tab/>
        </w:r>
        <w:r w:rsidR="00CC2A15">
          <w:tab/>
        </w:r>
        <w:r w:rsidR="00CC2A15" w:rsidRPr="00FE3CD5">
          <w:rPr>
            <w:sz w:val="20"/>
            <w:szCs w:val="20"/>
          </w:rPr>
          <w:fldChar w:fldCharType="begin"/>
        </w:r>
        <w:r w:rsidR="00CC2A15" w:rsidRPr="00FE3CD5">
          <w:rPr>
            <w:sz w:val="20"/>
            <w:szCs w:val="20"/>
          </w:rPr>
          <w:instrText xml:space="preserve"> PAGE  \* MERGEFORMAT </w:instrText>
        </w:r>
        <w:r w:rsidR="00CC2A15" w:rsidRPr="00FE3CD5">
          <w:rPr>
            <w:sz w:val="20"/>
            <w:szCs w:val="20"/>
          </w:rPr>
          <w:fldChar w:fldCharType="separate"/>
        </w:r>
        <w:r w:rsidR="00CC2A15">
          <w:t>1</w:t>
        </w:r>
        <w:r w:rsidR="00CC2A15" w:rsidRPr="00FE3CD5">
          <w:rPr>
            <w:sz w:val="20"/>
            <w:szCs w:val="20"/>
          </w:rPr>
          <w:fldChar w:fldCharType="end"/>
        </w:r>
        <w:r w:rsidR="00CC2A15" w:rsidRPr="00FE3CD5">
          <w:rPr>
            <w:sz w:val="20"/>
            <w:szCs w:val="20"/>
          </w:rPr>
          <w:t xml:space="preserve"> di </w:t>
        </w:r>
        <w:r w:rsidR="00CC2A15" w:rsidRPr="00FE3CD5">
          <w:rPr>
            <w:sz w:val="20"/>
            <w:szCs w:val="20"/>
          </w:rPr>
          <w:fldChar w:fldCharType="begin"/>
        </w:r>
        <w:r w:rsidR="00CC2A15" w:rsidRPr="00FE3CD5">
          <w:rPr>
            <w:sz w:val="20"/>
            <w:szCs w:val="20"/>
          </w:rPr>
          <w:instrText xml:space="preserve"> SECTIONPAGES  \* MERGEFORMAT </w:instrText>
        </w:r>
        <w:r w:rsidR="00CC2A15" w:rsidRPr="00FE3CD5">
          <w:rPr>
            <w:sz w:val="20"/>
            <w:szCs w:val="20"/>
          </w:rPr>
          <w:fldChar w:fldCharType="separate"/>
        </w:r>
        <w:r w:rsidR="00637696">
          <w:rPr>
            <w:noProof/>
            <w:sz w:val="20"/>
            <w:szCs w:val="20"/>
          </w:rPr>
          <w:t>2</w:t>
        </w:r>
        <w:r w:rsidR="00CC2A15" w:rsidRPr="00FE3CD5">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9C86" w14:textId="6727A478" w:rsidR="00CC2A15" w:rsidRPr="00064948" w:rsidRDefault="00064948" w:rsidP="00064948">
    <w:pPr>
      <w:pStyle w:val="TestatinePiedepaginaNumeri"/>
      <w:rPr>
        <w:sz w:val="20"/>
        <w:szCs w:val="20"/>
      </w:rPr>
    </w:pPr>
    <w:r w:rsidRPr="00064948">
      <w:rPr>
        <w:sz w:val="20"/>
        <w:szCs w:val="20"/>
      </w:rPr>
      <w:t>Febbraio 202</w:t>
    </w:r>
    <w:r w:rsidR="00B52ABC">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9106" w14:textId="77777777" w:rsidR="005F3284" w:rsidRDefault="005F3284" w:rsidP="00806C3E">
      <w:pPr>
        <w:spacing w:after="0" w:line="240" w:lineRule="auto"/>
      </w:pPr>
      <w:r>
        <w:separator/>
      </w:r>
    </w:p>
  </w:footnote>
  <w:footnote w:type="continuationSeparator" w:id="0">
    <w:p w14:paraId="071BD473" w14:textId="77777777" w:rsidR="005F3284" w:rsidRDefault="005F3284" w:rsidP="0080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74EF" w14:textId="77777777" w:rsidR="00B52ABC" w:rsidRDefault="00B52A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94CC" w14:textId="77777777" w:rsidR="004C3B83" w:rsidRDefault="004C3B83" w:rsidP="00CC2A15">
    <w:pPr>
      <w:pStyle w:val="Intestazione"/>
      <w:spacing w:line="230" w:lineRule="exact"/>
    </w:pPr>
    <w:r>
      <w:rPr>
        <w:rFonts w:ascii="Luiss Sans" w:hAnsi="Luiss Sans"/>
        <w:noProof/>
        <w:color w:val="003A70"/>
        <w:lang w:eastAsia="it-IT"/>
      </w:rPr>
      <w:drawing>
        <wp:anchor distT="0" distB="0" distL="114300" distR="114300" simplePos="0" relativeHeight="251661312" behindDoc="0" locked="0" layoutInCell="1" allowOverlap="1" wp14:anchorId="1760EE75" wp14:editId="7CA8C981">
          <wp:simplePos x="0" y="0"/>
          <wp:positionH relativeFrom="column">
            <wp:posOffset>-110680</wp:posOffset>
          </wp:positionH>
          <wp:positionV relativeFrom="paragraph">
            <wp:posOffset>147955</wp:posOffset>
          </wp:positionV>
          <wp:extent cx="2692400" cy="381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19_Luiss_CI_Personale Amministrativo-01.png"/>
                  <pic:cNvPicPr/>
                </pic:nvPicPr>
                <pic:blipFill>
                  <a:blip r:embed="rId1">
                    <a:extLst>
                      <a:ext uri="{28A0092B-C50C-407E-A947-70E740481C1C}">
                        <a14:useLocalDpi xmlns:a14="http://schemas.microsoft.com/office/drawing/2010/main" val="0"/>
                      </a:ext>
                    </a:extLst>
                  </a:blip>
                  <a:stretch>
                    <a:fillRect/>
                  </a:stretch>
                </pic:blipFill>
                <pic:spPr>
                  <a:xfrm>
                    <a:off x="0" y="0"/>
                    <a:ext cx="2692400" cy="381000"/>
                  </a:xfrm>
                  <a:prstGeom prst="rect">
                    <a:avLst/>
                  </a:prstGeom>
                </pic:spPr>
              </pic:pic>
            </a:graphicData>
          </a:graphic>
          <wp14:sizeRelH relativeFrom="page">
            <wp14:pctWidth>0</wp14:pctWidth>
          </wp14:sizeRelH>
          <wp14:sizeRelV relativeFrom="page">
            <wp14:pctHeight>0</wp14:pctHeight>
          </wp14:sizeRelV>
        </wp:anchor>
      </w:drawing>
    </w:r>
  </w:p>
  <w:p w14:paraId="3C1E2F59" w14:textId="77777777" w:rsidR="00F32A76" w:rsidRPr="00F433ED" w:rsidRDefault="00F32A76" w:rsidP="00F433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75F1" w14:textId="77777777" w:rsidR="00CC2A15" w:rsidRPr="00F9313D" w:rsidRDefault="00CC2A15" w:rsidP="00CC2A15">
    <w:pPr>
      <w:pStyle w:val="Intestazione"/>
      <w:spacing w:line="230" w:lineRule="exact"/>
      <w:rPr>
        <w:rFonts w:ascii="Luiss Sans" w:hAnsi="Luiss Sans"/>
        <w:color w:val="003A70"/>
      </w:rPr>
    </w:pPr>
    <w:r>
      <w:rPr>
        <w:rFonts w:ascii="Luiss Sans" w:hAnsi="Luiss Sans"/>
        <w:color w:val="003A70"/>
      </w:rPr>
      <w:t>Libera Università Internazionale</w:t>
    </w:r>
  </w:p>
  <w:p w14:paraId="2BD98953" w14:textId="77777777" w:rsidR="00CC2A15" w:rsidRDefault="00CC2A15" w:rsidP="00CC2A15">
    <w:pPr>
      <w:pStyle w:val="Intestazione"/>
      <w:spacing w:line="230" w:lineRule="exact"/>
      <w:rPr>
        <w:rFonts w:ascii="Luiss Sans" w:hAnsi="Luiss Sans"/>
        <w:color w:val="003A70"/>
      </w:rPr>
    </w:pPr>
    <w:r>
      <w:rPr>
        <w:rFonts w:ascii="Luiss Sans" w:hAnsi="Luiss Sans"/>
        <w:color w:val="003A70"/>
      </w:rPr>
      <w:t>degli Studi Sociali Guido Carli</w:t>
    </w:r>
  </w:p>
  <w:p w14:paraId="537608C5" w14:textId="77777777" w:rsidR="00CC2A15" w:rsidRPr="00E80AA2" w:rsidRDefault="00CC2A15" w:rsidP="00CC2A15">
    <w:pPr>
      <w:pStyle w:val="Intestazione"/>
      <w:spacing w:line="230" w:lineRule="exact"/>
      <w:rPr>
        <w:rFonts w:ascii="Luiss Sans" w:hAnsi="Luiss Sans"/>
        <w:color w:val="003A70"/>
      </w:rPr>
    </w:pPr>
  </w:p>
  <w:p w14:paraId="723B62AD" w14:textId="77777777" w:rsidR="00CC2A15" w:rsidRPr="00E80AA2" w:rsidRDefault="00CC2A15" w:rsidP="00CC2A15">
    <w:pPr>
      <w:pStyle w:val="Intestazione"/>
      <w:spacing w:line="230" w:lineRule="exact"/>
      <w:rPr>
        <w:rFonts w:ascii="Luiss Sans" w:hAnsi="Luiss Sans"/>
        <w:color w:val="003A70"/>
      </w:rPr>
    </w:pPr>
    <w:r>
      <w:rPr>
        <w:rFonts w:ascii="Luiss Sans" w:hAnsi="Luiss Sans"/>
        <w:noProof/>
        <w:color w:val="003A70"/>
        <w:lang w:eastAsia="it-IT"/>
      </w:rPr>
      <w:drawing>
        <wp:anchor distT="0" distB="0" distL="114300" distR="114300" simplePos="0" relativeHeight="251663360" behindDoc="0" locked="0" layoutInCell="1" allowOverlap="1" wp14:anchorId="7247533F" wp14:editId="35517B9E">
          <wp:simplePos x="0" y="0"/>
          <wp:positionH relativeFrom="column">
            <wp:posOffset>-110680</wp:posOffset>
          </wp:positionH>
          <wp:positionV relativeFrom="paragraph">
            <wp:posOffset>147955</wp:posOffset>
          </wp:positionV>
          <wp:extent cx="2692400" cy="381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19_Luiss_CI_Personale Amministrativo-01.png"/>
                  <pic:cNvPicPr/>
                </pic:nvPicPr>
                <pic:blipFill>
                  <a:blip r:embed="rId1">
                    <a:extLst>
                      <a:ext uri="{28A0092B-C50C-407E-A947-70E740481C1C}">
                        <a14:useLocalDpi xmlns:a14="http://schemas.microsoft.com/office/drawing/2010/main" val="0"/>
                      </a:ext>
                    </a:extLst>
                  </a:blip>
                  <a:stretch>
                    <a:fillRect/>
                  </a:stretch>
                </pic:blipFill>
                <pic:spPr>
                  <a:xfrm>
                    <a:off x="0" y="0"/>
                    <a:ext cx="2692400" cy="381000"/>
                  </a:xfrm>
                  <a:prstGeom prst="rect">
                    <a:avLst/>
                  </a:prstGeom>
                </pic:spPr>
              </pic:pic>
            </a:graphicData>
          </a:graphic>
          <wp14:sizeRelH relativeFrom="page">
            <wp14:pctWidth>0</wp14:pctWidth>
          </wp14:sizeRelH>
          <wp14:sizeRelV relativeFrom="page">
            <wp14:pctHeight>0</wp14:pctHeight>
          </wp14:sizeRelV>
        </wp:anchor>
      </w:drawing>
    </w:r>
  </w:p>
  <w:p w14:paraId="6B458360" w14:textId="77777777" w:rsidR="00CC2A15" w:rsidRPr="005C046B" w:rsidRDefault="00CC2A15" w:rsidP="00CC2A15">
    <w:pPr>
      <w:pStyle w:val="Intestazione"/>
      <w:spacing w:line="230" w:lineRule="exact"/>
      <w:rPr>
        <w:rFonts w:ascii="Luiss Sans" w:hAnsi="Luiss Sans"/>
        <w:color w:val="003A70"/>
      </w:rPr>
    </w:pPr>
  </w:p>
  <w:p w14:paraId="64CDF5E1" w14:textId="77777777" w:rsidR="00CC2A15" w:rsidRDefault="00CC2A15" w:rsidP="00CC2A15">
    <w:pPr>
      <w:pStyle w:val="Intestazione"/>
    </w:pPr>
  </w:p>
  <w:p w14:paraId="4C5EAA41" w14:textId="77777777" w:rsidR="00CC2A15" w:rsidRDefault="00CC2A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526"/>
    <w:multiLevelType w:val="hybridMultilevel"/>
    <w:tmpl w:val="61405FA0"/>
    <w:lvl w:ilvl="0" w:tplc="96548554">
      <w:numFmt w:val="bullet"/>
      <w:lvlText w:val=""/>
      <w:lvlJc w:val="left"/>
      <w:pPr>
        <w:ind w:left="786" w:hanging="360"/>
      </w:pPr>
      <w:rPr>
        <w:rFonts w:ascii="Tahoma" w:eastAsiaTheme="minorHAnsi" w:hAnsi="Tahoma"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8666E60"/>
    <w:multiLevelType w:val="hybridMultilevel"/>
    <w:tmpl w:val="719838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423279"/>
    <w:multiLevelType w:val="hybridMultilevel"/>
    <w:tmpl w:val="2DDE1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82177"/>
    <w:multiLevelType w:val="hybridMultilevel"/>
    <w:tmpl w:val="FEC0919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232" w:hanging="360"/>
      </w:pPr>
      <w:rPr>
        <w:rFonts w:ascii="Courier New" w:hAnsi="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4" w15:restartNumberingAfterBreak="0">
    <w:nsid w:val="164638AC"/>
    <w:multiLevelType w:val="hybridMultilevel"/>
    <w:tmpl w:val="ABE02F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75F90"/>
    <w:multiLevelType w:val="hybridMultilevel"/>
    <w:tmpl w:val="90929F1A"/>
    <w:lvl w:ilvl="0" w:tplc="7EDC3480">
      <w:start w:val="1"/>
      <w:numFmt w:val="lowerLetter"/>
      <w:lvlText w:val="%1)"/>
      <w:lvlJc w:val="left"/>
      <w:pPr>
        <w:ind w:left="720" w:hanging="360"/>
      </w:pPr>
      <w:rPr>
        <w:rFonts w:ascii="Calibri" w:hAnsi="Calibri" w:cs="Calibr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10D82"/>
    <w:multiLevelType w:val="hybridMultilevel"/>
    <w:tmpl w:val="F31410A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21EA37A8"/>
    <w:multiLevelType w:val="hybridMultilevel"/>
    <w:tmpl w:val="9022FB64"/>
    <w:lvl w:ilvl="0" w:tplc="04100001">
      <w:start w:val="1"/>
      <w:numFmt w:val="bullet"/>
      <w:lvlText w:val=""/>
      <w:lvlJc w:val="left"/>
      <w:pPr>
        <w:ind w:left="720" w:hanging="360"/>
      </w:pPr>
      <w:rPr>
        <w:rFonts w:ascii="Symbol" w:hAnsi="Symbol" w:hint="default"/>
      </w:rPr>
    </w:lvl>
    <w:lvl w:ilvl="1" w:tplc="652A6038">
      <w:numFmt w:val="bullet"/>
      <w:lvlText w:val="-"/>
      <w:lvlJc w:val="left"/>
      <w:pPr>
        <w:ind w:left="1440" w:hanging="360"/>
      </w:pPr>
      <w:rPr>
        <w:rFonts w:ascii="Tahoma" w:eastAsiaTheme="minorHAnsi"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8071C0"/>
    <w:multiLevelType w:val="hybridMultilevel"/>
    <w:tmpl w:val="D0CE2AC6"/>
    <w:lvl w:ilvl="0" w:tplc="E95607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736EF"/>
    <w:multiLevelType w:val="hybridMultilevel"/>
    <w:tmpl w:val="CF8831FC"/>
    <w:lvl w:ilvl="0" w:tplc="D03ACAC8">
      <w:start w:val="1"/>
      <w:numFmt w:val="decimal"/>
      <w:lvlText w:val="%1."/>
      <w:lvlJc w:val="left"/>
      <w:pPr>
        <w:ind w:left="720" w:hanging="360"/>
      </w:pPr>
      <w:rPr>
        <w:rFonts w:hint="default"/>
      </w:rPr>
    </w:lvl>
    <w:lvl w:ilvl="1" w:tplc="04100003" w:tentative="1">
      <w:start w:val="1"/>
      <w:numFmt w:val="bullet"/>
      <w:lvlText w:val="o"/>
      <w:lvlJc w:val="left"/>
      <w:pPr>
        <w:ind w:left="1232" w:hanging="360"/>
      </w:pPr>
      <w:rPr>
        <w:rFonts w:ascii="Courier New" w:hAnsi="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10" w15:restartNumberingAfterBreak="0">
    <w:nsid w:val="28D64BD8"/>
    <w:multiLevelType w:val="hybridMultilevel"/>
    <w:tmpl w:val="CFB6F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75DDA"/>
    <w:multiLevelType w:val="hybridMultilevel"/>
    <w:tmpl w:val="69543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72346E"/>
    <w:multiLevelType w:val="hybridMultilevel"/>
    <w:tmpl w:val="1DDCD57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D385C62"/>
    <w:multiLevelType w:val="hybridMultilevel"/>
    <w:tmpl w:val="CD9A438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3FB071DD"/>
    <w:multiLevelType w:val="hybridMultilevel"/>
    <w:tmpl w:val="D87A6C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8B7C30"/>
    <w:multiLevelType w:val="hybridMultilevel"/>
    <w:tmpl w:val="36BC4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760681"/>
    <w:multiLevelType w:val="multilevel"/>
    <w:tmpl w:val="4CC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E3E22"/>
    <w:multiLevelType w:val="hybridMultilevel"/>
    <w:tmpl w:val="9BD49AF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232" w:hanging="360"/>
      </w:pPr>
      <w:rPr>
        <w:rFonts w:ascii="Courier New" w:hAnsi="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18" w15:restartNumberingAfterBreak="0">
    <w:nsid w:val="500C292B"/>
    <w:multiLevelType w:val="hybridMultilevel"/>
    <w:tmpl w:val="1F38104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51FC7324"/>
    <w:multiLevelType w:val="hybridMultilevel"/>
    <w:tmpl w:val="BCAA3F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84B0721"/>
    <w:multiLevelType w:val="hybridMultilevel"/>
    <w:tmpl w:val="39189FB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F68683B"/>
    <w:multiLevelType w:val="hybridMultilevel"/>
    <w:tmpl w:val="FF60D252"/>
    <w:lvl w:ilvl="0" w:tplc="6C28D786">
      <w:start w:val="1"/>
      <w:numFmt w:val="lowerLetter"/>
      <w:lvlText w:val="%1)"/>
      <w:lvlJc w:val="left"/>
      <w:pPr>
        <w:ind w:left="2646" w:hanging="360"/>
      </w:pPr>
      <w:rPr>
        <w:rFonts w:hint="default"/>
        <w:b/>
      </w:rPr>
    </w:lvl>
    <w:lvl w:ilvl="1" w:tplc="28D86D02">
      <w:start w:val="1"/>
      <w:numFmt w:val="decimal"/>
      <w:lvlText w:val="%2."/>
      <w:lvlJc w:val="left"/>
      <w:pPr>
        <w:ind w:left="3366" w:hanging="360"/>
      </w:pPr>
      <w:rPr>
        <w:rFonts w:hint="default"/>
      </w:rPr>
    </w:lvl>
    <w:lvl w:ilvl="2" w:tplc="0410001B" w:tentative="1">
      <w:start w:val="1"/>
      <w:numFmt w:val="lowerRoman"/>
      <w:lvlText w:val="%3."/>
      <w:lvlJc w:val="right"/>
      <w:pPr>
        <w:ind w:left="4086" w:hanging="180"/>
      </w:pPr>
    </w:lvl>
    <w:lvl w:ilvl="3" w:tplc="0410000F" w:tentative="1">
      <w:start w:val="1"/>
      <w:numFmt w:val="decimal"/>
      <w:lvlText w:val="%4."/>
      <w:lvlJc w:val="left"/>
      <w:pPr>
        <w:ind w:left="4806" w:hanging="360"/>
      </w:pPr>
    </w:lvl>
    <w:lvl w:ilvl="4" w:tplc="04100019" w:tentative="1">
      <w:start w:val="1"/>
      <w:numFmt w:val="lowerLetter"/>
      <w:lvlText w:val="%5."/>
      <w:lvlJc w:val="left"/>
      <w:pPr>
        <w:ind w:left="5526" w:hanging="360"/>
      </w:pPr>
    </w:lvl>
    <w:lvl w:ilvl="5" w:tplc="0410001B" w:tentative="1">
      <w:start w:val="1"/>
      <w:numFmt w:val="lowerRoman"/>
      <w:lvlText w:val="%6."/>
      <w:lvlJc w:val="right"/>
      <w:pPr>
        <w:ind w:left="6246" w:hanging="180"/>
      </w:pPr>
    </w:lvl>
    <w:lvl w:ilvl="6" w:tplc="0410000F" w:tentative="1">
      <w:start w:val="1"/>
      <w:numFmt w:val="decimal"/>
      <w:lvlText w:val="%7."/>
      <w:lvlJc w:val="left"/>
      <w:pPr>
        <w:ind w:left="6966" w:hanging="360"/>
      </w:pPr>
    </w:lvl>
    <w:lvl w:ilvl="7" w:tplc="04100019" w:tentative="1">
      <w:start w:val="1"/>
      <w:numFmt w:val="lowerLetter"/>
      <w:lvlText w:val="%8."/>
      <w:lvlJc w:val="left"/>
      <w:pPr>
        <w:ind w:left="7686" w:hanging="360"/>
      </w:pPr>
    </w:lvl>
    <w:lvl w:ilvl="8" w:tplc="0410001B" w:tentative="1">
      <w:start w:val="1"/>
      <w:numFmt w:val="lowerRoman"/>
      <w:lvlText w:val="%9."/>
      <w:lvlJc w:val="right"/>
      <w:pPr>
        <w:ind w:left="8406" w:hanging="180"/>
      </w:pPr>
    </w:lvl>
  </w:abstractNum>
  <w:abstractNum w:abstractNumId="22" w15:restartNumberingAfterBreak="0">
    <w:nsid w:val="60AD2050"/>
    <w:multiLevelType w:val="hybridMultilevel"/>
    <w:tmpl w:val="210AD8A0"/>
    <w:lvl w:ilvl="0" w:tplc="FAD45C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B797A"/>
    <w:multiLevelType w:val="hybridMultilevel"/>
    <w:tmpl w:val="E3CC839E"/>
    <w:lvl w:ilvl="0" w:tplc="AB10362E">
      <w:start w:val="1"/>
      <w:numFmt w:val="decimal"/>
      <w:lvlText w:val="%1."/>
      <w:lvlJc w:val="left"/>
      <w:pPr>
        <w:ind w:left="720" w:hanging="360"/>
      </w:pPr>
      <w:rPr>
        <w:rFonts w:hint="default"/>
      </w:rPr>
    </w:lvl>
    <w:lvl w:ilvl="1" w:tplc="04100003" w:tentative="1">
      <w:start w:val="1"/>
      <w:numFmt w:val="bullet"/>
      <w:lvlText w:val="o"/>
      <w:lvlJc w:val="left"/>
      <w:pPr>
        <w:ind w:left="1232" w:hanging="360"/>
      </w:pPr>
      <w:rPr>
        <w:rFonts w:ascii="Courier New" w:hAnsi="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24" w15:restartNumberingAfterBreak="0">
    <w:nsid w:val="70094603"/>
    <w:multiLevelType w:val="hybridMultilevel"/>
    <w:tmpl w:val="494651F8"/>
    <w:lvl w:ilvl="0" w:tplc="0158D17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1245A4"/>
    <w:multiLevelType w:val="hybridMultilevel"/>
    <w:tmpl w:val="642EC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7523607">
    <w:abstractNumId w:val="19"/>
  </w:num>
  <w:num w:numId="2" w16cid:durableId="1499614218">
    <w:abstractNumId w:val="2"/>
  </w:num>
  <w:num w:numId="3" w16cid:durableId="2128884838">
    <w:abstractNumId w:val="15"/>
  </w:num>
  <w:num w:numId="4" w16cid:durableId="1171915284">
    <w:abstractNumId w:val="10"/>
  </w:num>
  <w:num w:numId="5" w16cid:durableId="219099891">
    <w:abstractNumId w:val="7"/>
  </w:num>
  <w:num w:numId="6" w16cid:durableId="1018192248">
    <w:abstractNumId w:val="21"/>
  </w:num>
  <w:num w:numId="7" w16cid:durableId="373847931">
    <w:abstractNumId w:val="24"/>
  </w:num>
  <w:num w:numId="8" w16cid:durableId="1570844909">
    <w:abstractNumId w:val="5"/>
  </w:num>
  <w:num w:numId="9" w16cid:durableId="1155216968">
    <w:abstractNumId w:val="25"/>
  </w:num>
  <w:num w:numId="10" w16cid:durableId="1673095821">
    <w:abstractNumId w:val="11"/>
  </w:num>
  <w:num w:numId="11" w16cid:durableId="1901675573">
    <w:abstractNumId w:val="8"/>
  </w:num>
  <w:num w:numId="12" w16cid:durableId="1276716118">
    <w:abstractNumId w:val="20"/>
  </w:num>
  <w:num w:numId="13" w16cid:durableId="245002079">
    <w:abstractNumId w:val="0"/>
  </w:num>
  <w:num w:numId="14" w16cid:durableId="1210264561">
    <w:abstractNumId w:val="18"/>
  </w:num>
  <w:num w:numId="15" w16cid:durableId="1575817180">
    <w:abstractNumId w:val="16"/>
  </w:num>
  <w:num w:numId="16" w16cid:durableId="777913888">
    <w:abstractNumId w:val="12"/>
  </w:num>
  <w:num w:numId="17" w16cid:durableId="701397146">
    <w:abstractNumId w:val="22"/>
  </w:num>
  <w:num w:numId="18" w16cid:durableId="103157841">
    <w:abstractNumId w:val="13"/>
  </w:num>
  <w:num w:numId="19" w16cid:durableId="540828573">
    <w:abstractNumId w:val="6"/>
  </w:num>
  <w:num w:numId="20" w16cid:durableId="1827822038">
    <w:abstractNumId w:val="14"/>
  </w:num>
  <w:num w:numId="21" w16cid:durableId="122694500">
    <w:abstractNumId w:val="1"/>
  </w:num>
  <w:num w:numId="22" w16cid:durableId="71051233">
    <w:abstractNumId w:val="4"/>
  </w:num>
  <w:num w:numId="23" w16cid:durableId="1423718680">
    <w:abstractNumId w:val="17"/>
  </w:num>
  <w:num w:numId="24" w16cid:durableId="122700911">
    <w:abstractNumId w:val="3"/>
  </w:num>
  <w:num w:numId="25" w16cid:durableId="170534241">
    <w:abstractNumId w:val="9"/>
  </w:num>
  <w:num w:numId="26" w16cid:durableId="15259001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93"/>
    <w:rsid w:val="0003114D"/>
    <w:rsid w:val="00040E4B"/>
    <w:rsid w:val="00053E5C"/>
    <w:rsid w:val="00064948"/>
    <w:rsid w:val="0008138F"/>
    <w:rsid w:val="00084C32"/>
    <w:rsid w:val="000A0321"/>
    <w:rsid w:val="000D1C3C"/>
    <w:rsid w:val="000F109F"/>
    <w:rsid w:val="000F3EBF"/>
    <w:rsid w:val="00106B61"/>
    <w:rsid w:val="001247CE"/>
    <w:rsid w:val="00153E39"/>
    <w:rsid w:val="001617A9"/>
    <w:rsid w:val="001B654E"/>
    <w:rsid w:val="001C7CFC"/>
    <w:rsid w:val="001D009E"/>
    <w:rsid w:val="002038C8"/>
    <w:rsid w:val="00216E85"/>
    <w:rsid w:val="0023129C"/>
    <w:rsid w:val="00251245"/>
    <w:rsid w:val="00271648"/>
    <w:rsid w:val="00276EF0"/>
    <w:rsid w:val="00281635"/>
    <w:rsid w:val="002A7F8D"/>
    <w:rsid w:val="002B481C"/>
    <w:rsid w:val="002D4FA7"/>
    <w:rsid w:val="002E0C30"/>
    <w:rsid w:val="0031686D"/>
    <w:rsid w:val="003704D9"/>
    <w:rsid w:val="003705EA"/>
    <w:rsid w:val="003B1B7A"/>
    <w:rsid w:val="003C20B8"/>
    <w:rsid w:val="003C34B3"/>
    <w:rsid w:val="003C3FFC"/>
    <w:rsid w:val="003C6B8D"/>
    <w:rsid w:val="003D59AD"/>
    <w:rsid w:val="003E48E8"/>
    <w:rsid w:val="003F201C"/>
    <w:rsid w:val="003F5101"/>
    <w:rsid w:val="00406A27"/>
    <w:rsid w:val="0041461F"/>
    <w:rsid w:val="00446BAC"/>
    <w:rsid w:val="00471481"/>
    <w:rsid w:val="004C28C9"/>
    <w:rsid w:val="004C3B83"/>
    <w:rsid w:val="004D15B4"/>
    <w:rsid w:val="004D4D8C"/>
    <w:rsid w:val="00516AC9"/>
    <w:rsid w:val="005513D6"/>
    <w:rsid w:val="00571839"/>
    <w:rsid w:val="0057748D"/>
    <w:rsid w:val="00587F0C"/>
    <w:rsid w:val="00592ADD"/>
    <w:rsid w:val="005B02EC"/>
    <w:rsid w:val="005B47FA"/>
    <w:rsid w:val="005D1BF3"/>
    <w:rsid w:val="005D5EBA"/>
    <w:rsid w:val="005E02C3"/>
    <w:rsid w:val="005E7586"/>
    <w:rsid w:val="005F3284"/>
    <w:rsid w:val="006100B6"/>
    <w:rsid w:val="0061142A"/>
    <w:rsid w:val="00613EDF"/>
    <w:rsid w:val="00637696"/>
    <w:rsid w:val="006466DB"/>
    <w:rsid w:val="00646A8B"/>
    <w:rsid w:val="0066095C"/>
    <w:rsid w:val="006611B5"/>
    <w:rsid w:val="00672E51"/>
    <w:rsid w:val="00697AB0"/>
    <w:rsid w:val="006A05CB"/>
    <w:rsid w:val="006B1B94"/>
    <w:rsid w:val="006F032B"/>
    <w:rsid w:val="00764633"/>
    <w:rsid w:val="00766354"/>
    <w:rsid w:val="00794E02"/>
    <w:rsid w:val="007F05E1"/>
    <w:rsid w:val="00806C3E"/>
    <w:rsid w:val="00824C2A"/>
    <w:rsid w:val="00856FE0"/>
    <w:rsid w:val="00862D06"/>
    <w:rsid w:val="00873CED"/>
    <w:rsid w:val="00877F74"/>
    <w:rsid w:val="0088713F"/>
    <w:rsid w:val="008B1CCE"/>
    <w:rsid w:val="008D3559"/>
    <w:rsid w:val="008D591A"/>
    <w:rsid w:val="008F4818"/>
    <w:rsid w:val="00945240"/>
    <w:rsid w:val="009736D2"/>
    <w:rsid w:val="00983B00"/>
    <w:rsid w:val="009959AC"/>
    <w:rsid w:val="009A2F0F"/>
    <w:rsid w:val="009C630D"/>
    <w:rsid w:val="009C759F"/>
    <w:rsid w:val="009F639C"/>
    <w:rsid w:val="00A07515"/>
    <w:rsid w:val="00A1421A"/>
    <w:rsid w:val="00A20137"/>
    <w:rsid w:val="00A20F7E"/>
    <w:rsid w:val="00A22ABB"/>
    <w:rsid w:val="00A269D5"/>
    <w:rsid w:val="00A3227B"/>
    <w:rsid w:val="00A6698E"/>
    <w:rsid w:val="00A87327"/>
    <w:rsid w:val="00AB606B"/>
    <w:rsid w:val="00AC051A"/>
    <w:rsid w:val="00B05EE6"/>
    <w:rsid w:val="00B07BB7"/>
    <w:rsid w:val="00B13A33"/>
    <w:rsid w:val="00B32D0C"/>
    <w:rsid w:val="00B4319A"/>
    <w:rsid w:val="00B52ABC"/>
    <w:rsid w:val="00B65AFE"/>
    <w:rsid w:val="00B82D3F"/>
    <w:rsid w:val="00B8369E"/>
    <w:rsid w:val="00BE64B2"/>
    <w:rsid w:val="00C067FE"/>
    <w:rsid w:val="00C17867"/>
    <w:rsid w:val="00C603EF"/>
    <w:rsid w:val="00C6172E"/>
    <w:rsid w:val="00C74668"/>
    <w:rsid w:val="00C74E6F"/>
    <w:rsid w:val="00C96222"/>
    <w:rsid w:val="00CB188E"/>
    <w:rsid w:val="00CC2A15"/>
    <w:rsid w:val="00CD5B45"/>
    <w:rsid w:val="00CF4F80"/>
    <w:rsid w:val="00D20462"/>
    <w:rsid w:val="00D24E8A"/>
    <w:rsid w:val="00D8370D"/>
    <w:rsid w:val="00D849B7"/>
    <w:rsid w:val="00D913FB"/>
    <w:rsid w:val="00DA151D"/>
    <w:rsid w:val="00DB736D"/>
    <w:rsid w:val="00DF1B7D"/>
    <w:rsid w:val="00E0381D"/>
    <w:rsid w:val="00E45028"/>
    <w:rsid w:val="00E561C3"/>
    <w:rsid w:val="00EA4AD9"/>
    <w:rsid w:val="00EC0908"/>
    <w:rsid w:val="00ED6093"/>
    <w:rsid w:val="00EF2645"/>
    <w:rsid w:val="00EF4177"/>
    <w:rsid w:val="00F071C3"/>
    <w:rsid w:val="00F17E73"/>
    <w:rsid w:val="00F22F90"/>
    <w:rsid w:val="00F32A76"/>
    <w:rsid w:val="00F4271E"/>
    <w:rsid w:val="00F433ED"/>
    <w:rsid w:val="00F4384D"/>
    <w:rsid w:val="00F45118"/>
    <w:rsid w:val="00F5215E"/>
    <w:rsid w:val="00F577B1"/>
    <w:rsid w:val="00F67217"/>
    <w:rsid w:val="00F71EC4"/>
    <w:rsid w:val="00F95CBE"/>
    <w:rsid w:val="00FB41F0"/>
    <w:rsid w:val="00FC596F"/>
    <w:rsid w:val="00FC7E54"/>
    <w:rsid w:val="00FD7918"/>
    <w:rsid w:val="00FE73ED"/>
    <w:rsid w:val="00FF4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A35A"/>
  <w15:chartTrackingRefBased/>
  <w15:docId w15:val="{9256B108-CE7A-4934-8C00-37814714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609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5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47CE"/>
    <w:pPr>
      <w:ind w:left="720"/>
      <w:contextualSpacing/>
    </w:pPr>
  </w:style>
  <w:style w:type="paragraph" w:styleId="Intestazione">
    <w:name w:val="header"/>
    <w:basedOn w:val="Normale"/>
    <w:link w:val="IntestazioneCarattere"/>
    <w:uiPriority w:val="99"/>
    <w:unhideWhenUsed/>
    <w:rsid w:val="00806C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6C3E"/>
  </w:style>
  <w:style w:type="paragraph" w:styleId="Pidipagina">
    <w:name w:val="footer"/>
    <w:basedOn w:val="Normale"/>
    <w:link w:val="PidipaginaCarattere"/>
    <w:uiPriority w:val="99"/>
    <w:unhideWhenUsed/>
    <w:rsid w:val="00806C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C3E"/>
  </w:style>
  <w:style w:type="paragraph" w:styleId="NormaleWeb">
    <w:name w:val="Normal (Web)"/>
    <w:basedOn w:val="Normale"/>
    <w:uiPriority w:val="99"/>
    <w:unhideWhenUsed/>
    <w:rsid w:val="006611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atina">
    <w:name w:val="Testatina"/>
    <w:basedOn w:val="Pidipagina"/>
    <w:qFormat/>
    <w:rsid w:val="004C3B83"/>
    <w:pPr>
      <w:tabs>
        <w:tab w:val="clear" w:pos="4819"/>
        <w:tab w:val="clear" w:pos="9638"/>
        <w:tab w:val="right" w:pos="8781"/>
      </w:tabs>
      <w:spacing w:line="220" w:lineRule="exact"/>
    </w:pPr>
    <w:rPr>
      <w:rFonts w:ascii="Luiss Sans" w:hAnsi="Luiss Sans"/>
      <w:b/>
      <w:bCs/>
      <w:color w:val="003A70"/>
      <w:sz w:val="18"/>
      <w:szCs w:val="16"/>
    </w:rPr>
  </w:style>
  <w:style w:type="paragraph" w:customStyle="1" w:styleId="TestatinePiedepaginaNumeri">
    <w:name w:val="Testatine/Piede pagina/Numeri"/>
    <w:basedOn w:val="Pidipagina"/>
    <w:qFormat/>
    <w:rsid w:val="004C3B83"/>
    <w:pPr>
      <w:pBdr>
        <w:top w:val="nil"/>
        <w:left w:val="nil"/>
        <w:bottom w:val="nil"/>
        <w:right w:val="nil"/>
        <w:between w:val="nil"/>
        <w:bar w:val="nil"/>
      </w:pBdr>
      <w:tabs>
        <w:tab w:val="clear" w:pos="9638"/>
        <w:tab w:val="right" w:pos="9612"/>
      </w:tabs>
      <w:spacing w:line="200" w:lineRule="exact"/>
    </w:pPr>
    <w:rPr>
      <w:rFonts w:ascii="Luiss Sans" w:eastAsia="MetaPro Normal" w:hAnsi="Luiss Sans" w:cs="MetaPro Normal"/>
      <w:b/>
      <w:bCs/>
      <w:color w:val="003A65"/>
      <w:sz w:val="18"/>
      <w:szCs w:val="18"/>
      <w:u w:color="003A65"/>
      <w:bdr w:val="nil"/>
    </w:rPr>
  </w:style>
  <w:style w:type="paragraph" w:customStyle="1" w:styleId="TitoloDocumento">
    <w:name w:val="Titolo Documento"/>
    <w:basedOn w:val="Normale"/>
    <w:qFormat/>
    <w:rsid w:val="004C3B83"/>
    <w:pPr>
      <w:pBdr>
        <w:top w:val="nil"/>
        <w:left w:val="nil"/>
        <w:bottom w:val="nil"/>
        <w:right w:val="nil"/>
        <w:between w:val="nil"/>
        <w:bar w:val="nil"/>
      </w:pBdr>
      <w:spacing w:after="0" w:line="720" w:lineRule="exact"/>
    </w:pPr>
    <w:rPr>
      <w:rFonts w:ascii="Luiss Sans" w:eastAsia="MetaPro" w:hAnsi="Luiss Sans" w:cs="MetaPro"/>
      <w:b/>
      <w:bCs/>
      <w:color w:val="003A65"/>
      <w:sz w:val="64"/>
      <w:szCs w:val="64"/>
      <w:u w:color="003A65"/>
      <w:bdr w:val="nil"/>
      <w:lang w:val="en-US"/>
    </w:rPr>
  </w:style>
  <w:style w:type="paragraph" w:customStyle="1" w:styleId="TestoParagrafo">
    <w:name w:val="Testo Paragrafo"/>
    <w:qFormat/>
    <w:rsid w:val="004C3B83"/>
    <w:pPr>
      <w:spacing w:after="0" w:line="280" w:lineRule="exact"/>
    </w:pPr>
    <w:rPr>
      <w:rFonts w:ascii="Luiss Sans" w:hAnsi="Luiss Sans"/>
      <w:lang w:val="en-US"/>
    </w:rPr>
  </w:style>
  <w:style w:type="table" w:customStyle="1" w:styleId="TableNormal">
    <w:name w:val="Table Normal"/>
    <w:rsid w:val="00B07BB7"/>
    <w:pPr>
      <w:pBdr>
        <w:top w:val="nil"/>
        <w:left w:val="nil"/>
        <w:bottom w:val="nil"/>
        <w:right w:val="nil"/>
        <w:between w:val="nil"/>
        <w:bar w:val="nil"/>
      </w:pBdr>
      <w:spacing w:after="0" w:line="200" w:lineRule="exact"/>
    </w:pPr>
    <w:rPr>
      <w:rFonts w:ascii="Luiss Sans" w:eastAsia="Arial Unicode MS" w:hAnsi="Luiss Sans" w:cs="Times New Roman"/>
      <w:color w:val="003A70"/>
      <w:sz w:val="18"/>
      <w:szCs w:val="20"/>
      <w:bdr w:val="nil"/>
      <w:lang w:val="en-US"/>
    </w:rPr>
    <w:tblPr>
      <w:tblInd w:w="0" w:type="dxa"/>
      <w:tblBorders>
        <w:bottom w:val="single" w:sz="4" w:space="0" w:color="003A70"/>
        <w:insideH w:val="single" w:sz="4" w:space="0" w:color="003A70"/>
        <w:insideV w:val="single" w:sz="24" w:space="0" w:color="FFFFFF" w:themeColor="background1"/>
      </w:tblBorders>
      <w:tblCellMar>
        <w:top w:w="0" w:type="dxa"/>
        <w:left w:w="0" w:type="dxa"/>
        <w:bottom w:w="0" w:type="dxa"/>
        <w:right w:w="0" w:type="dxa"/>
      </w:tblCellMar>
    </w:tblPr>
    <w:tcPr>
      <w:tcMar>
        <w:top w:w="57" w:type="dxa"/>
      </w:tcMar>
      <w:vAlign w:val="center"/>
    </w:tcPr>
  </w:style>
  <w:style w:type="paragraph" w:customStyle="1" w:styleId="TestoTabella">
    <w:name w:val="Testo Tabella"/>
    <w:basedOn w:val="Normale"/>
    <w:qFormat/>
    <w:rsid w:val="00B07BB7"/>
    <w:pPr>
      <w:pBdr>
        <w:top w:val="nil"/>
        <w:left w:val="nil"/>
        <w:bottom w:val="nil"/>
        <w:right w:val="nil"/>
        <w:between w:val="nil"/>
        <w:bar w:val="nil"/>
      </w:pBdr>
      <w:tabs>
        <w:tab w:val="center" w:pos="4819"/>
        <w:tab w:val="right" w:pos="9612"/>
      </w:tabs>
      <w:spacing w:after="0" w:line="200" w:lineRule="exact"/>
    </w:pPr>
    <w:rPr>
      <w:rFonts w:ascii="Luiss Sans" w:eastAsia="MetaPro Normal" w:hAnsi="Luiss Sans" w:cs="Cambria"/>
      <w:bCs/>
      <w:color w:val="003A65"/>
      <w:sz w:val="18"/>
      <w:szCs w:val="18"/>
      <w:u w:color="003A65"/>
      <w:bdr w:val="nil"/>
    </w:rPr>
  </w:style>
  <w:style w:type="character" w:styleId="Enfasicorsivo">
    <w:name w:val="Emphasis"/>
    <w:basedOn w:val="Carpredefinitoparagrafo"/>
    <w:uiPriority w:val="20"/>
    <w:qFormat/>
    <w:rsid w:val="009959AC"/>
    <w:rPr>
      <w:rFonts w:cs="Times New Roman"/>
      <w:b/>
      <w:bCs/>
    </w:rPr>
  </w:style>
  <w:style w:type="character" w:styleId="Collegamentoipertestuale">
    <w:name w:val="Hyperlink"/>
    <w:basedOn w:val="Carpredefinitoparagrafo"/>
    <w:uiPriority w:val="99"/>
    <w:unhideWhenUsed/>
    <w:rsid w:val="00EA4AD9"/>
    <w:rPr>
      <w:color w:val="0000FF"/>
      <w:u w:val="single"/>
    </w:rPr>
  </w:style>
  <w:style w:type="character" w:customStyle="1" w:styleId="details-label">
    <w:name w:val="details-label"/>
    <w:basedOn w:val="Carpredefinitoparagrafo"/>
    <w:rsid w:val="00EA4AD9"/>
  </w:style>
  <w:style w:type="character" w:customStyle="1" w:styleId="details-value">
    <w:name w:val="details-value"/>
    <w:basedOn w:val="Carpredefinitoparagrafo"/>
    <w:rsid w:val="00EA4AD9"/>
  </w:style>
  <w:style w:type="character" w:customStyle="1" w:styleId="book-subtitle">
    <w:name w:val="book-subtitle"/>
    <w:basedOn w:val="Carpredefinitoparagrafo"/>
    <w:rsid w:val="00C96222"/>
  </w:style>
  <w:style w:type="character" w:customStyle="1" w:styleId="text">
    <w:name w:val="text"/>
    <w:basedOn w:val="Carpredefinitoparagrafo"/>
    <w:rsid w:val="00C96222"/>
  </w:style>
  <w:style w:type="character" w:customStyle="1" w:styleId="sr-only">
    <w:name w:val="sr-only"/>
    <w:basedOn w:val="Carpredefinitoparagrafo"/>
    <w:rsid w:val="00C96222"/>
  </w:style>
  <w:style w:type="character" w:styleId="Menzionenonrisolta">
    <w:name w:val="Unresolved Mention"/>
    <w:basedOn w:val="Carpredefinitoparagrafo"/>
    <w:uiPriority w:val="99"/>
    <w:semiHidden/>
    <w:unhideWhenUsed/>
    <w:rsid w:val="006B1B94"/>
    <w:rPr>
      <w:color w:val="605E5C"/>
      <w:shd w:val="clear" w:color="auto" w:fill="E1DFDD"/>
    </w:rPr>
  </w:style>
  <w:style w:type="character" w:styleId="Collegamentovisitato">
    <w:name w:val="FollowedHyperlink"/>
    <w:basedOn w:val="Carpredefinitoparagrafo"/>
    <w:uiPriority w:val="99"/>
    <w:semiHidden/>
    <w:unhideWhenUsed/>
    <w:rsid w:val="00BE64B2"/>
    <w:rPr>
      <w:color w:val="954F72" w:themeColor="followedHyperlink"/>
      <w:u w:val="single"/>
    </w:rPr>
  </w:style>
  <w:style w:type="paragraph" w:customStyle="1" w:styleId="p1">
    <w:name w:val="p1"/>
    <w:basedOn w:val="Normale"/>
    <w:rsid w:val="00F4271E"/>
    <w:pPr>
      <w:spacing w:after="0" w:line="240" w:lineRule="auto"/>
    </w:pPr>
    <w:rPr>
      <w:rFonts w:ascii="Helvetica" w:eastAsia="Times New Roman" w:hAnsi="Helvetica" w:cs="Times New Roman"/>
      <w:color w:val="141413"/>
      <w:sz w:val="23"/>
      <w:szCs w:val="2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207">
      <w:bodyDiv w:val="1"/>
      <w:marLeft w:val="0"/>
      <w:marRight w:val="0"/>
      <w:marTop w:val="0"/>
      <w:marBottom w:val="0"/>
      <w:divBdr>
        <w:top w:val="none" w:sz="0" w:space="0" w:color="auto"/>
        <w:left w:val="none" w:sz="0" w:space="0" w:color="auto"/>
        <w:bottom w:val="none" w:sz="0" w:space="0" w:color="auto"/>
        <w:right w:val="none" w:sz="0" w:space="0" w:color="auto"/>
      </w:divBdr>
      <w:divsChild>
        <w:div w:id="696930013">
          <w:marLeft w:val="0"/>
          <w:marRight w:val="0"/>
          <w:marTop w:val="0"/>
          <w:marBottom w:val="0"/>
          <w:divBdr>
            <w:top w:val="none" w:sz="0" w:space="0" w:color="auto"/>
            <w:left w:val="none" w:sz="0" w:space="0" w:color="auto"/>
            <w:bottom w:val="none" w:sz="0" w:space="0" w:color="auto"/>
            <w:right w:val="none" w:sz="0" w:space="0" w:color="auto"/>
          </w:divBdr>
          <w:divsChild>
            <w:div w:id="690961406">
              <w:marLeft w:val="0"/>
              <w:marRight w:val="0"/>
              <w:marTop w:val="0"/>
              <w:marBottom w:val="0"/>
              <w:divBdr>
                <w:top w:val="none" w:sz="0" w:space="0" w:color="auto"/>
                <w:left w:val="none" w:sz="0" w:space="0" w:color="auto"/>
                <w:bottom w:val="none" w:sz="0" w:space="0" w:color="auto"/>
                <w:right w:val="none" w:sz="0" w:space="0" w:color="auto"/>
              </w:divBdr>
              <w:divsChild>
                <w:div w:id="7268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1235">
      <w:bodyDiv w:val="1"/>
      <w:marLeft w:val="0"/>
      <w:marRight w:val="0"/>
      <w:marTop w:val="0"/>
      <w:marBottom w:val="0"/>
      <w:divBdr>
        <w:top w:val="none" w:sz="0" w:space="0" w:color="auto"/>
        <w:left w:val="none" w:sz="0" w:space="0" w:color="auto"/>
        <w:bottom w:val="none" w:sz="0" w:space="0" w:color="auto"/>
        <w:right w:val="none" w:sz="0" w:space="0" w:color="auto"/>
      </w:divBdr>
      <w:divsChild>
        <w:div w:id="221521859">
          <w:marLeft w:val="0"/>
          <w:marRight w:val="0"/>
          <w:marTop w:val="0"/>
          <w:marBottom w:val="0"/>
          <w:divBdr>
            <w:top w:val="none" w:sz="0" w:space="0" w:color="auto"/>
            <w:left w:val="none" w:sz="0" w:space="0" w:color="auto"/>
            <w:bottom w:val="none" w:sz="0" w:space="0" w:color="auto"/>
            <w:right w:val="none" w:sz="0" w:space="0" w:color="auto"/>
          </w:divBdr>
          <w:divsChild>
            <w:div w:id="921331706">
              <w:marLeft w:val="0"/>
              <w:marRight w:val="0"/>
              <w:marTop w:val="0"/>
              <w:marBottom w:val="0"/>
              <w:divBdr>
                <w:top w:val="none" w:sz="0" w:space="0" w:color="auto"/>
                <w:left w:val="none" w:sz="0" w:space="0" w:color="auto"/>
                <w:bottom w:val="none" w:sz="0" w:space="0" w:color="auto"/>
                <w:right w:val="none" w:sz="0" w:space="0" w:color="auto"/>
              </w:divBdr>
              <w:divsChild>
                <w:div w:id="3196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459">
      <w:bodyDiv w:val="1"/>
      <w:marLeft w:val="0"/>
      <w:marRight w:val="0"/>
      <w:marTop w:val="0"/>
      <w:marBottom w:val="0"/>
      <w:divBdr>
        <w:top w:val="none" w:sz="0" w:space="0" w:color="auto"/>
        <w:left w:val="none" w:sz="0" w:space="0" w:color="auto"/>
        <w:bottom w:val="none" w:sz="0" w:space="0" w:color="auto"/>
        <w:right w:val="none" w:sz="0" w:space="0" w:color="auto"/>
      </w:divBdr>
    </w:div>
    <w:div w:id="248198539">
      <w:bodyDiv w:val="1"/>
      <w:marLeft w:val="0"/>
      <w:marRight w:val="0"/>
      <w:marTop w:val="0"/>
      <w:marBottom w:val="0"/>
      <w:divBdr>
        <w:top w:val="none" w:sz="0" w:space="0" w:color="auto"/>
        <w:left w:val="none" w:sz="0" w:space="0" w:color="auto"/>
        <w:bottom w:val="none" w:sz="0" w:space="0" w:color="auto"/>
        <w:right w:val="none" w:sz="0" w:space="0" w:color="auto"/>
      </w:divBdr>
    </w:div>
    <w:div w:id="364865575">
      <w:bodyDiv w:val="1"/>
      <w:marLeft w:val="0"/>
      <w:marRight w:val="0"/>
      <w:marTop w:val="0"/>
      <w:marBottom w:val="0"/>
      <w:divBdr>
        <w:top w:val="none" w:sz="0" w:space="0" w:color="auto"/>
        <w:left w:val="none" w:sz="0" w:space="0" w:color="auto"/>
        <w:bottom w:val="none" w:sz="0" w:space="0" w:color="auto"/>
        <w:right w:val="none" w:sz="0" w:space="0" w:color="auto"/>
      </w:divBdr>
    </w:div>
    <w:div w:id="605579072">
      <w:bodyDiv w:val="1"/>
      <w:marLeft w:val="0"/>
      <w:marRight w:val="0"/>
      <w:marTop w:val="0"/>
      <w:marBottom w:val="0"/>
      <w:divBdr>
        <w:top w:val="none" w:sz="0" w:space="0" w:color="auto"/>
        <w:left w:val="none" w:sz="0" w:space="0" w:color="auto"/>
        <w:bottom w:val="none" w:sz="0" w:space="0" w:color="auto"/>
        <w:right w:val="none" w:sz="0" w:space="0" w:color="auto"/>
      </w:divBdr>
    </w:div>
    <w:div w:id="758021420">
      <w:bodyDiv w:val="1"/>
      <w:marLeft w:val="0"/>
      <w:marRight w:val="0"/>
      <w:marTop w:val="0"/>
      <w:marBottom w:val="0"/>
      <w:divBdr>
        <w:top w:val="none" w:sz="0" w:space="0" w:color="auto"/>
        <w:left w:val="none" w:sz="0" w:space="0" w:color="auto"/>
        <w:bottom w:val="none" w:sz="0" w:space="0" w:color="auto"/>
        <w:right w:val="none" w:sz="0" w:space="0" w:color="auto"/>
      </w:divBdr>
    </w:div>
    <w:div w:id="895168438">
      <w:bodyDiv w:val="1"/>
      <w:marLeft w:val="0"/>
      <w:marRight w:val="0"/>
      <w:marTop w:val="0"/>
      <w:marBottom w:val="0"/>
      <w:divBdr>
        <w:top w:val="none" w:sz="0" w:space="0" w:color="auto"/>
        <w:left w:val="none" w:sz="0" w:space="0" w:color="auto"/>
        <w:bottom w:val="none" w:sz="0" w:space="0" w:color="auto"/>
        <w:right w:val="none" w:sz="0" w:space="0" w:color="auto"/>
      </w:divBdr>
      <w:divsChild>
        <w:div w:id="1712224489">
          <w:marLeft w:val="0"/>
          <w:marRight w:val="0"/>
          <w:marTop w:val="0"/>
          <w:marBottom w:val="0"/>
          <w:divBdr>
            <w:top w:val="none" w:sz="0" w:space="0" w:color="auto"/>
            <w:left w:val="none" w:sz="0" w:space="0" w:color="auto"/>
            <w:bottom w:val="none" w:sz="0" w:space="0" w:color="auto"/>
            <w:right w:val="none" w:sz="0" w:space="0" w:color="auto"/>
          </w:divBdr>
          <w:divsChild>
            <w:div w:id="2092963741">
              <w:marLeft w:val="0"/>
              <w:marRight w:val="0"/>
              <w:marTop w:val="0"/>
              <w:marBottom w:val="0"/>
              <w:divBdr>
                <w:top w:val="none" w:sz="0" w:space="0" w:color="auto"/>
                <w:left w:val="none" w:sz="0" w:space="0" w:color="auto"/>
                <w:bottom w:val="none" w:sz="0" w:space="0" w:color="auto"/>
                <w:right w:val="none" w:sz="0" w:space="0" w:color="auto"/>
              </w:divBdr>
              <w:divsChild>
                <w:div w:id="22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6225">
      <w:bodyDiv w:val="1"/>
      <w:marLeft w:val="0"/>
      <w:marRight w:val="0"/>
      <w:marTop w:val="0"/>
      <w:marBottom w:val="0"/>
      <w:divBdr>
        <w:top w:val="none" w:sz="0" w:space="0" w:color="auto"/>
        <w:left w:val="none" w:sz="0" w:space="0" w:color="auto"/>
        <w:bottom w:val="none" w:sz="0" w:space="0" w:color="auto"/>
        <w:right w:val="none" w:sz="0" w:space="0" w:color="auto"/>
      </w:divBdr>
    </w:div>
    <w:div w:id="1050154297">
      <w:bodyDiv w:val="1"/>
      <w:marLeft w:val="0"/>
      <w:marRight w:val="0"/>
      <w:marTop w:val="0"/>
      <w:marBottom w:val="0"/>
      <w:divBdr>
        <w:top w:val="none" w:sz="0" w:space="0" w:color="auto"/>
        <w:left w:val="none" w:sz="0" w:space="0" w:color="auto"/>
        <w:bottom w:val="none" w:sz="0" w:space="0" w:color="auto"/>
        <w:right w:val="none" w:sz="0" w:space="0" w:color="auto"/>
      </w:divBdr>
      <w:divsChild>
        <w:div w:id="293290280">
          <w:marLeft w:val="0"/>
          <w:marRight w:val="0"/>
          <w:marTop w:val="0"/>
          <w:marBottom w:val="0"/>
          <w:divBdr>
            <w:top w:val="none" w:sz="0" w:space="0" w:color="auto"/>
            <w:left w:val="none" w:sz="0" w:space="0" w:color="auto"/>
            <w:bottom w:val="none" w:sz="0" w:space="0" w:color="auto"/>
            <w:right w:val="none" w:sz="0" w:space="0" w:color="auto"/>
          </w:divBdr>
          <w:divsChild>
            <w:div w:id="784228009">
              <w:marLeft w:val="0"/>
              <w:marRight w:val="0"/>
              <w:marTop w:val="0"/>
              <w:marBottom w:val="0"/>
              <w:divBdr>
                <w:top w:val="none" w:sz="0" w:space="0" w:color="auto"/>
                <w:left w:val="none" w:sz="0" w:space="0" w:color="auto"/>
                <w:bottom w:val="none" w:sz="0" w:space="0" w:color="auto"/>
                <w:right w:val="none" w:sz="0" w:space="0" w:color="auto"/>
              </w:divBdr>
            </w:div>
            <w:div w:id="7488003">
              <w:marLeft w:val="0"/>
              <w:marRight w:val="0"/>
              <w:marTop w:val="0"/>
              <w:marBottom w:val="0"/>
              <w:divBdr>
                <w:top w:val="none" w:sz="0" w:space="0" w:color="auto"/>
                <w:left w:val="none" w:sz="0" w:space="0" w:color="auto"/>
                <w:bottom w:val="none" w:sz="0" w:space="0" w:color="auto"/>
                <w:right w:val="none" w:sz="0" w:space="0" w:color="auto"/>
              </w:divBdr>
              <w:divsChild>
                <w:div w:id="770778022">
                  <w:marLeft w:val="0"/>
                  <w:marRight w:val="0"/>
                  <w:marTop w:val="0"/>
                  <w:marBottom w:val="0"/>
                  <w:divBdr>
                    <w:top w:val="none" w:sz="0" w:space="0" w:color="auto"/>
                    <w:left w:val="none" w:sz="0" w:space="0" w:color="auto"/>
                    <w:bottom w:val="none" w:sz="0" w:space="0" w:color="auto"/>
                    <w:right w:val="none" w:sz="0" w:space="0" w:color="auto"/>
                  </w:divBdr>
                </w:div>
                <w:div w:id="751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7102">
      <w:bodyDiv w:val="1"/>
      <w:marLeft w:val="0"/>
      <w:marRight w:val="0"/>
      <w:marTop w:val="0"/>
      <w:marBottom w:val="0"/>
      <w:divBdr>
        <w:top w:val="none" w:sz="0" w:space="0" w:color="auto"/>
        <w:left w:val="none" w:sz="0" w:space="0" w:color="auto"/>
        <w:bottom w:val="none" w:sz="0" w:space="0" w:color="auto"/>
        <w:right w:val="none" w:sz="0" w:space="0" w:color="auto"/>
      </w:divBdr>
    </w:div>
    <w:div w:id="15615505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347">
          <w:marLeft w:val="0"/>
          <w:marRight w:val="0"/>
          <w:marTop w:val="0"/>
          <w:marBottom w:val="0"/>
          <w:divBdr>
            <w:top w:val="none" w:sz="0" w:space="0" w:color="auto"/>
            <w:left w:val="none" w:sz="0" w:space="0" w:color="auto"/>
            <w:bottom w:val="none" w:sz="0" w:space="0" w:color="auto"/>
            <w:right w:val="none" w:sz="0" w:space="0" w:color="auto"/>
          </w:divBdr>
          <w:divsChild>
            <w:div w:id="1812138057">
              <w:marLeft w:val="0"/>
              <w:marRight w:val="0"/>
              <w:marTop w:val="0"/>
              <w:marBottom w:val="0"/>
              <w:divBdr>
                <w:top w:val="none" w:sz="0" w:space="0" w:color="auto"/>
                <w:left w:val="none" w:sz="0" w:space="0" w:color="auto"/>
                <w:bottom w:val="none" w:sz="0" w:space="0" w:color="auto"/>
                <w:right w:val="none" w:sz="0" w:space="0" w:color="auto"/>
              </w:divBdr>
            </w:div>
          </w:divsChild>
        </w:div>
        <w:div w:id="216207955">
          <w:marLeft w:val="0"/>
          <w:marRight w:val="0"/>
          <w:marTop w:val="0"/>
          <w:marBottom w:val="0"/>
          <w:divBdr>
            <w:top w:val="none" w:sz="0" w:space="0" w:color="auto"/>
            <w:left w:val="none" w:sz="0" w:space="0" w:color="auto"/>
            <w:bottom w:val="none" w:sz="0" w:space="0" w:color="auto"/>
            <w:right w:val="none" w:sz="0" w:space="0" w:color="auto"/>
          </w:divBdr>
          <w:divsChild>
            <w:div w:id="2042782397">
              <w:marLeft w:val="0"/>
              <w:marRight w:val="0"/>
              <w:marTop w:val="0"/>
              <w:marBottom w:val="0"/>
              <w:divBdr>
                <w:top w:val="none" w:sz="0" w:space="0" w:color="auto"/>
                <w:left w:val="none" w:sz="0" w:space="0" w:color="auto"/>
                <w:bottom w:val="none" w:sz="0" w:space="0" w:color="auto"/>
                <w:right w:val="none" w:sz="0" w:space="0" w:color="auto"/>
              </w:divBdr>
            </w:div>
          </w:divsChild>
        </w:div>
        <w:div w:id="125900891">
          <w:marLeft w:val="0"/>
          <w:marRight w:val="0"/>
          <w:marTop w:val="0"/>
          <w:marBottom w:val="0"/>
          <w:divBdr>
            <w:top w:val="none" w:sz="0" w:space="0" w:color="auto"/>
            <w:left w:val="none" w:sz="0" w:space="0" w:color="auto"/>
            <w:bottom w:val="none" w:sz="0" w:space="0" w:color="auto"/>
            <w:right w:val="none" w:sz="0" w:space="0" w:color="auto"/>
          </w:divBdr>
        </w:div>
        <w:div w:id="2048328980">
          <w:marLeft w:val="0"/>
          <w:marRight w:val="0"/>
          <w:marTop w:val="0"/>
          <w:marBottom w:val="0"/>
          <w:divBdr>
            <w:top w:val="none" w:sz="0" w:space="0" w:color="auto"/>
            <w:left w:val="none" w:sz="0" w:space="0" w:color="auto"/>
            <w:bottom w:val="none" w:sz="0" w:space="0" w:color="auto"/>
            <w:right w:val="none" w:sz="0" w:space="0" w:color="auto"/>
          </w:divBdr>
        </w:div>
      </w:divsChild>
    </w:div>
    <w:div w:id="1840465830">
      <w:bodyDiv w:val="1"/>
      <w:marLeft w:val="0"/>
      <w:marRight w:val="0"/>
      <w:marTop w:val="0"/>
      <w:marBottom w:val="0"/>
      <w:divBdr>
        <w:top w:val="none" w:sz="0" w:space="0" w:color="auto"/>
        <w:left w:val="none" w:sz="0" w:space="0" w:color="auto"/>
        <w:bottom w:val="none" w:sz="0" w:space="0" w:color="auto"/>
        <w:right w:val="none" w:sz="0" w:space="0" w:color="auto"/>
      </w:divBdr>
      <w:divsChild>
        <w:div w:id="589778182">
          <w:marLeft w:val="0"/>
          <w:marRight w:val="0"/>
          <w:marTop w:val="0"/>
          <w:marBottom w:val="0"/>
          <w:divBdr>
            <w:top w:val="none" w:sz="0" w:space="0" w:color="auto"/>
            <w:left w:val="none" w:sz="0" w:space="0" w:color="auto"/>
            <w:bottom w:val="none" w:sz="0" w:space="0" w:color="auto"/>
            <w:right w:val="none" w:sz="0" w:space="0" w:color="auto"/>
          </w:divBdr>
          <w:divsChild>
            <w:div w:id="1995445450">
              <w:marLeft w:val="0"/>
              <w:marRight w:val="0"/>
              <w:marTop w:val="0"/>
              <w:marBottom w:val="0"/>
              <w:divBdr>
                <w:top w:val="none" w:sz="0" w:space="0" w:color="auto"/>
                <w:left w:val="none" w:sz="0" w:space="0" w:color="auto"/>
                <w:bottom w:val="none" w:sz="0" w:space="0" w:color="auto"/>
                <w:right w:val="none" w:sz="0" w:space="0" w:color="auto"/>
              </w:divBdr>
              <w:divsChild>
                <w:div w:id="2090493885">
                  <w:marLeft w:val="0"/>
                  <w:marRight w:val="0"/>
                  <w:marTop w:val="0"/>
                  <w:marBottom w:val="0"/>
                  <w:divBdr>
                    <w:top w:val="none" w:sz="0" w:space="0" w:color="auto"/>
                    <w:left w:val="none" w:sz="0" w:space="0" w:color="auto"/>
                    <w:bottom w:val="none" w:sz="0" w:space="0" w:color="auto"/>
                    <w:right w:val="none" w:sz="0" w:space="0" w:color="auto"/>
                  </w:divBdr>
                  <w:divsChild>
                    <w:div w:id="181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3wEmi1rMeQ&amp;list=PL65B059BC12E7550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library.wiley.com/toc/17404762/2023/20/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as.repec.org/s/cup/maorev.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deas.repec.org/s/cup/maore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eas.repec.org/a/cup/maorev/v7y2011i03p423-432_00.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881</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Risorto</dc:creator>
  <cp:keywords/>
  <dc:description/>
  <cp:lastModifiedBy>Alessandro Zattoni</cp:lastModifiedBy>
  <cp:revision>2</cp:revision>
  <dcterms:created xsi:type="dcterms:W3CDTF">2025-01-17T15:32:00Z</dcterms:created>
  <dcterms:modified xsi:type="dcterms:W3CDTF">2025-01-17T15:32:00Z</dcterms:modified>
</cp:coreProperties>
</file>